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9FBFA"/>
  <w:body>
    <w:p w14:paraId="7ACB1FE1">
      <w:pPr>
        <w:autoSpaceDE w:val="0"/>
        <w:autoSpaceDN w:val="0"/>
        <w:adjustRightInd w:val="0"/>
        <w:ind w:firstLine="643"/>
        <w:jc w:val="center"/>
        <w:rPr>
          <w:rFonts w:ascii="仿宋" w:hAnsi="仿宋" w:cs="仿宋"/>
          <w:b/>
          <w:bCs/>
          <w:sz w:val="32"/>
          <w:szCs w:val="32"/>
        </w:rPr>
      </w:pPr>
    </w:p>
    <w:p w14:paraId="5D93079A">
      <w:pPr>
        <w:autoSpaceDE w:val="0"/>
        <w:autoSpaceDN w:val="0"/>
        <w:adjustRightInd w:val="0"/>
        <w:ind w:firstLine="643"/>
        <w:jc w:val="center"/>
        <w:rPr>
          <w:rFonts w:ascii="仿宋" w:hAnsi="仿宋" w:cs="仿宋"/>
          <w:b/>
          <w:bCs/>
          <w:sz w:val="32"/>
          <w:szCs w:val="32"/>
        </w:rPr>
      </w:pPr>
    </w:p>
    <w:p w14:paraId="6C978B5D">
      <w:pPr>
        <w:autoSpaceDE w:val="0"/>
        <w:autoSpaceDN w:val="0"/>
        <w:adjustRightInd w:val="0"/>
        <w:ind w:firstLine="643"/>
        <w:jc w:val="center"/>
        <w:rPr>
          <w:rFonts w:ascii="仿宋" w:hAnsi="仿宋" w:cs="仿宋"/>
          <w:b/>
          <w:bCs/>
          <w:sz w:val="32"/>
          <w:szCs w:val="32"/>
        </w:rPr>
      </w:pPr>
    </w:p>
    <w:p w14:paraId="0CCA689F">
      <w:pPr>
        <w:autoSpaceDE w:val="0"/>
        <w:autoSpaceDN w:val="0"/>
        <w:adjustRightInd w:val="0"/>
        <w:ind w:firstLine="643"/>
        <w:jc w:val="center"/>
        <w:rPr>
          <w:rFonts w:ascii="仿宋" w:hAnsi="仿宋" w:cs="仿宋"/>
          <w:b/>
          <w:bCs/>
          <w:sz w:val="32"/>
          <w:szCs w:val="32"/>
        </w:rPr>
      </w:pPr>
      <w:r>
        <w:rPr>
          <w:rFonts w:hint="eastAsia" w:ascii="黑体" w:hAnsi="黑体" w:eastAsia="黑体" w:cs="黑体"/>
          <w:b/>
          <w:sz w:val="32"/>
          <w:szCs w:val="32"/>
        </w:rPr>
        <w:drawing>
          <wp:anchor distT="0" distB="0" distL="114300" distR="114300" simplePos="0" relativeHeight="251659264" behindDoc="0" locked="0" layoutInCell="1" allowOverlap="1">
            <wp:simplePos x="0" y="0"/>
            <wp:positionH relativeFrom="column">
              <wp:posOffset>678815</wp:posOffset>
            </wp:positionH>
            <wp:positionV relativeFrom="paragraph">
              <wp:posOffset>226060</wp:posOffset>
            </wp:positionV>
            <wp:extent cx="4683125" cy="1040765"/>
            <wp:effectExtent l="0" t="0" r="3175" b="6985"/>
            <wp:wrapSquare wrapText="bothSides"/>
            <wp:docPr id="1" name="图片 1" descr="c38ff5a874265bd80ece2c6b45f5d7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38ff5a874265bd80ece2c6b45f5d7f"/>
                    <pic:cNvPicPr>
                      <a:picLocks noChangeAspect="1"/>
                    </pic:cNvPicPr>
                  </pic:nvPicPr>
                  <pic:blipFill>
                    <a:blip r:embed="rId15"/>
                    <a:stretch>
                      <a:fillRect/>
                    </a:stretch>
                  </pic:blipFill>
                  <pic:spPr>
                    <a:xfrm>
                      <a:off x="0" y="0"/>
                      <a:ext cx="4683125" cy="1040765"/>
                    </a:xfrm>
                    <a:prstGeom prst="rect">
                      <a:avLst/>
                    </a:prstGeom>
                  </pic:spPr>
                </pic:pic>
              </a:graphicData>
            </a:graphic>
          </wp:anchor>
        </w:drawing>
      </w:r>
    </w:p>
    <w:p w14:paraId="4C1C5CB9">
      <w:pPr>
        <w:autoSpaceDE w:val="0"/>
        <w:autoSpaceDN w:val="0"/>
        <w:adjustRightInd w:val="0"/>
        <w:ind w:firstLine="643"/>
        <w:jc w:val="center"/>
        <w:rPr>
          <w:rFonts w:ascii="仿宋" w:hAnsi="仿宋" w:cs="仿宋"/>
          <w:b/>
          <w:bCs/>
          <w:sz w:val="32"/>
          <w:szCs w:val="32"/>
        </w:rPr>
      </w:pPr>
    </w:p>
    <w:p w14:paraId="771E118D">
      <w:pPr>
        <w:autoSpaceDE w:val="0"/>
        <w:autoSpaceDN w:val="0"/>
        <w:adjustRightInd w:val="0"/>
        <w:ind w:firstLine="643"/>
        <w:jc w:val="center"/>
        <w:rPr>
          <w:rFonts w:ascii="仿宋" w:hAnsi="仿宋" w:cs="仿宋"/>
          <w:b/>
          <w:bCs/>
          <w:sz w:val="32"/>
          <w:szCs w:val="32"/>
        </w:rPr>
      </w:pPr>
    </w:p>
    <w:p w14:paraId="57944116">
      <w:pPr>
        <w:autoSpaceDE w:val="0"/>
        <w:autoSpaceDN w:val="0"/>
        <w:adjustRightInd w:val="0"/>
        <w:ind w:firstLine="643"/>
        <w:jc w:val="center"/>
        <w:rPr>
          <w:rFonts w:ascii="仿宋" w:hAnsi="仿宋" w:cs="仿宋"/>
          <w:b/>
          <w:bCs/>
          <w:sz w:val="32"/>
          <w:szCs w:val="32"/>
        </w:rPr>
      </w:pPr>
    </w:p>
    <w:p w14:paraId="6D91D45D">
      <w:pPr>
        <w:autoSpaceDE w:val="0"/>
        <w:autoSpaceDN w:val="0"/>
        <w:adjustRightInd w:val="0"/>
        <w:ind w:firstLine="643"/>
        <w:jc w:val="center"/>
        <w:rPr>
          <w:rFonts w:ascii="仿宋" w:hAnsi="仿宋" w:cs="仿宋"/>
          <w:b/>
          <w:bCs/>
          <w:sz w:val="32"/>
          <w:szCs w:val="32"/>
        </w:rPr>
      </w:pPr>
    </w:p>
    <w:p w14:paraId="0E8CD8CB">
      <w:pPr>
        <w:autoSpaceDE w:val="0"/>
        <w:autoSpaceDN w:val="0"/>
        <w:adjustRightInd w:val="0"/>
        <w:ind w:firstLine="643"/>
        <w:jc w:val="center"/>
        <w:rPr>
          <w:rFonts w:ascii="仿宋" w:hAnsi="仿宋" w:cs="仿宋"/>
          <w:b/>
          <w:bCs/>
          <w:sz w:val="32"/>
          <w:szCs w:val="32"/>
        </w:rPr>
      </w:pPr>
    </w:p>
    <w:p w14:paraId="4C659187">
      <w:pPr>
        <w:autoSpaceDE w:val="0"/>
        <w:autoSpaceDN w:val="0"/>
        <w:adjustRightInd w:val="0"/>
        <w:ind w:firstLine="643"/>
        <w:jc w:val="center"/>
        <w:rPr>
          <w:rFonts w:ascii="仿宋" w:hAnsi="仿宋" w:cs="仿宋"/>
          <w:b/>
          <w:bCs/>
          <w:sz w:val="32"/>
          <w:szCs w:val="32"/>
        </w:rPr>
      </w:pPr>
    </w:p>
    <w:p w14:paraId="6F8CC134">
      <w:pPr>
        <w:autoSpaceDE w:val="0"/>
        <w:autoSpaceDN w:val="0"/>
        <w:adjustRightInd w:val="0"/>
        <w:ind w:firstLine="643"/>
        <w:jc w:val="center"/>
        <w:rPr>
          <w:rFonts w:ascii="仿宋" w:hAnsi="仿宋" w:cs="仿宋"/>
          <w:b/>
          <w:bCs/>
          <w:sz w:val="32"/>
          <w:szCs w:val="32"/>
        </w:rPr>
      </w:pPr>
    </w:p>
    <w:p w14:paraId="05DCEDF1">
      <w:pPr>
        <w:pStyle w:val="2"/>
        <w:rPr>
          <w:rFonts w:hint="default"/>
        </w:rPr>
      </w:pPr>
    </w:p>
    <w:p w14:paraId="07A0E862">
      <w:pPr>
        <w:pStyle w:val="2"/>
        <w:rPr>
          <w:rFonts w:hint="default"/>
        </w:rPr>
      </w:pPr>
    </w:p>
    <w:p w14:paraId="42FFA30F">
      <w:pPr>
        <w:pStyle w:val="2"/>
        <w:rPr>
          <w:rFonts w:hint="default"/>
        </w:rPr>
      </w:pPr>
    </w:p>
    <w:p w14:paraId="641F5DC6">
      <w:pPr>
        <w:pStyle w:val="2"/>
      </w:pPr>
    </w:p>
    <w:p w14:paraId="225D6147">
      <w:pPr>
        <w:autoSpaceDE w:val="0"/>
        <w:autoSpaceDN w:val="0"/>
        <w:adjustRightInd w:val="0"/>
        <w:ind w:firstLine="643"/>
        <w:jc w:val="center"/>
        <w:rPr>
          <w:rFonts w:ascii="仿宋" w:hAnsi="仿宋" w:cs="仿宋"/>
          <w:b/>
          <w:bCs/>
          <w:sz w:val="32"/>
          <w:szCs w:val="32"/>
        </w:rPr>
      </w:pPr>
    </w:p>
    <w:p w14:paraId="7369AD4B">
      <w:pPr>
        <w:autoSpaceDE w:val="0"/>
        <w:autoSpaceDN w:val="0"/>
        <w:adjustRightInd w:val="0"/>
        <w:spacing w:line="240" w:lineRule="auto"/>
        <w:ind w:firstLine="0" w:firstLineChars="0"/>
        <w:jc w:val="center"/>
        <w:rPr>
          <w:rFonts w:ascii="仿宋" w:hAnsi="仿宋" w:cs="仿宋"/>
          <w:b/>
          <w:bCs/>
          <w:sz w:val="42"/>
          <w:szCs w:val="42"/>
        </w:rPr>
      </w:pPr>
      <w:r>
        <w:rPr>
          <w:rFonts w:hint="eastAsia" w:ascii="仿宋" w:hAnsi="仿宋" w:cs="仿宋"/>
          <w:b/>
          <w:bCs/>
          <w:sz w:val="42"/>
          <w:szCs w:val="42"/>
        </w:rPr>
        <w:t>铁道运输服务专业</w:t>
      </w:r>
    </w:p>
    <w:p w14:paraId="382A018B">
      <w:pPr>
        <w:autoSpaceDE w:val="0"/>
        <w:autoSpaceDN w:val="0"/>
        <w:adjustRightInd w:val="0"/>
        <w:spacing w:line="240" w:lineRule="auto"/>
        <w:ind w:firstLine="0" w:firstLineChars="0"/>
        <w:jc w:val="center"/>
        <w:rPr>
          <w:rFonts w:ascii="仿宋" w:hAnsi="仿宋" w:cs="仿宋"/>
          <w:b/>
          <w:bCs/>
          <w:sz w:val="42"/>
          <w:szCs w:val="42"/>
        </w:rPr>
      </w:pPr>
      <w:r>
        <w:rPr>
          <w:rFonts w:hint="eastAsia" w:ascii="仿宋" w:hAnsi="仿宋" w:cs="仿宋"/>
          <w:b/>
          <w:bCs/>
          <w:sz w:val="42"/>
          <w:szCs w:val="42"/>
        </w:rPr>
        <w:t>人才培养方案</w:t>
      </w:r>
      <w:bookmarkStart w:id="0" w:name="_Hlk15561081"/>
    </w:p>
    <w:p w14:paraId="3E8A0F88">
      <w:pPr>
        <w:autoSpaceDE w:val="0"/>
        <w:autoSpaceDN w:val="0"/>
        <w:adjustRightInd w:val="0"/>
        <w:spacing w:line="240" w:lineRule="auto"/>
        <w:ind w:firstLine="0" w:firstLineChars="0"/>
        <w:jc w:val="center"/>
        <w:rPr>
          <w:rFonts w:ascii="仿宋" w:hAnsi="仿宋" w:cs="仿宋"/>
          <w:b/>
          <w:bCs/>
          <w:sz w:val="30"/>
          <w:szCs w:val="30"/>
        </w:rPr>
      </w:pPr>
      <w:r>
        <w:rPr>
          <w:rFonts w:hint="eastAsia" w:ascii="仿宋" w:hAnsi="仿宋" w:cs="仿宋"/>
          <w:b/>
          <w:bCs/>
          <w:sz w:val="30"/>
          <w:szCs w:val="30"/>
        </w:rPr>
        <w:t>专业代码：700107</w:t>
      </w:r>
    </w:p>
    <w:p w14:paraId="5182ACAC">
      <w:pPr>
        <w:autoSpaceDE w:val="0"/>
        <w:autoSpaceDN w:val="0"/>
        <w:adjustRightInd w:val="0"/>
        <w:ind w:firstLine="843"/>
        <w:jc w:val="center"/>
        <w:rPr>
          <w:rFonts w:ascii="仿宋" w:hAnsi="仿宋" w:cs="仿宋"/>
          <w:b/>
          <w:bCs/>
          <w:sz w:val="42"/>
          <w:szCs w:val="42"/>
        </w:rPr>
      </w:pPr>
    </w:p>
    <w:p w14:paraId="1D271B47">
      <w:pPr>
        <w:autoSpaceDE w:val="0"/>
        <w:autoSpaceDN w:val="0"/>
        <w:adjustRightInd w:val="0"/>
        <w:ind w:firstLine="843"/>
        <w:jc w:val="center"/>
        <w:rPr>
          <w:rFonts w:ascii="仿宋" w:hAnsi="仿宋" w:cs="仿宋"/>
          <w:b/>
          <w:bCs/>
          <w:sz w:val="42"/>
          <w:szCs w:val="42"/>
        </w:rPr>
      </w:pPr>
    </w:p>
    <w:p w14:paraId="004E2FA4">
      <w:pPr>
        <w:autoSpaceDE w:val="0"/>
        <w:autoSpaceDN w:val="0"/>
        <w:adjustRightInd w:val="0"/>
        <w:ind w:firstLine="843"/>
        <w:jc w:val="center"/>
        <w:rPr>
          <w:rFonts w:ascii="仿宋" w:hAnsi="仿宋" w:cs="仿宋"/>
          <w:b/>
          <w:bCs/>
          <w:sz w:val="42"/>
          <w:szCs w:val="42"/>
        </w:rPr>
      </w:pPr>
    </w:p>
    <w:p w14:paraId="52864692">
      <w:pPr>
        <w:autoSpaceDE w:val="0"/>
        <w:autoSpaceDN w:val="0"/>
        <w:adjustRightInd w:val="0"/>
        <w:ind w:firstLine="643"/>
        <w:jc w:val="center"/>
        <w:rPr>
          <w:rFonts w:ascii="仿宋" w:hAnsi="仿宋" w:cs="仿宋"/>
          <w:b/>
          <w:bCs/>
          <w:sz w:val="32"/>
          <w:szCs w:val="32"/>
        </w:rPr>
      </w:pPr>
    </w:p>
    <w:p w14:paraId="044E3E63">
      <w:pPr>
        <w:autoSpaceDE w:val="0"/>
        <w:autoSpaceDN w:val="0"/>
        <w:adjustRightInd w:val="0"/>
        <w:spacing w:line="240" w:lineRule="auto"/>
        <w:ind w:firstLine="0" w:firstLineChars="0"/>
        <w:jc w:val="center"/>
        <w:rPr>
          <w:rFonts w:ascii="仿宋" w:hAnsi="仿宋" w:cs="仿宋"/>
          <w:b/>
          <w:bCs/>
          <w:sz w:val="32"/>
          <w:szCs w:val="32"/>
        </w:rPr>
      </w:pPr>
    </w:p>
    <w:p w14:paraId="48BC1AAE">
      <w:pPr>
        <w:autoSpaceDE w:val="0"/>
        <w:autoSpaceDN w:val="0"/>
        <w:adjustRightInd w:val="0"/>
        <w:spacing w:line="240" w:lineRule="auto"/>
        <w:ind w:firstLine="0" w:firstLineChars="0"/>
        <w:jc w:val="center"/>
        <w:rPr>
          <w:rFonts w:ascii="仿宋" w:hAnsi="仿宋" w:cs="仿宋"/>
          <w:b/>
          <w:bCs/>
          <w:sz w:val="32"/>
          <w:szCs w:val="32"/>
        </w:rPr>
      </w:pPr>
      <w:r>
        <w:rPr>
          <w:rFonts w:hint="eastAsia" w:ascii="仿宋" w:hAnsi="仿宋" w:cs="仿宋"/>
          <w:b/>
          <w:bCs/>
          <w:sz w:val="32"/>
          <w:szCs w:val="32"/>
        </w:rPr>
        <w:t>202</w:t>
      </w:r>
      <w:r>
        <w:rPr>
          <w:rFonts w:hint="eastAsia" w:ascii="仿宋" w:hAnsi="仿宋" w:cs="仿宋"/>
          <w:b/>
          <w:bCs/>
          <w:sz w:val="32"/>
          <w:szCs w:val="32"/>
          <w:lang w:val="en-US" w:eastAsia="zh-CN"/>
        </w:rPr>
        <w:t>5</w:t>
      </w:r>
      <w:r>
        <w:rPr>
          <w:rFonts w:hint="eastAsia" w:ascii="仿宋" w:hAnsi="仿宋" w:cs="仿宋"/>
          <w:b/>
          <w:bCs/>
          <w:sz w:val="32"/>
          <w:szCs w:val="32"/>
        </w:rPr>
        <w:t>年5月</w:t>
      </w:r>
    </w:p>
    <w:p w14:paraId="73586052">
      <w:pPr>
        <w:autoSpaceDE w:val="0"/>
        <w:autoSpaceDN w:val="0"/>
        <w:adjustRightInd w:val="0"/>
        <w:ind w:firstLine="643"/>
        <w:jc w:val="center"/>
        <w:rPr>
          <w:rFonts w:ascii="仿宋" w:hAnsi="仿宋" w:cs="仿宋"/>
          <w:b/>
          <w:bCs/>
          <w:sz w:val="32"/>
          <w:szCs w:val="32"/>
        </w:rPr>
      </w:pPr>
    </w:p>
    <w:p w14:paraId="20742533">
      <w:pPr>
        <w:autoSpaceDE w:val="0"/>
        <w:autoSpaceDN w:val="0"/>
        <w:adjustRightInd w:val="0"/>
        <w:ind w:firstLine="643"/>
        <w:jc w:val="center"/>
        <w:rPr>
          <w:rFonts w:ascii="仿宋" w:hAnsi="仿宋" w:cs="仿宋"/>
          <w:b/>
          <w:bCs/>
          <w:sz w:val="32"/>
          <w:szCs w:val="32"/>
        </w:rPr>
      </w:pPr>
    </w:p>
    <w:p w14:paraId="22C3CF4D">
      <w:pPr>
        <w:autoSpaceDE w:val="0"/>
        <w:autoSpaceDN w:val="0"/>
        <w:adjustRightInd w:val="0"/>
        <w:ind w:firstLine="643"/>
        <w:jc w:val="center"/>
        <w:rPr>
          <w:rFonts w:ascii="仿宋" w:hAnsi="仿宋" w:cs="仿宋"/>
          <w:b/>
          <w:bCs/>
          <w:sz w:val="32"/>
          <w:szCs w:val="32"/>
        </w:rPr>
      </w:pPr>
    </w:p>
    <w:p w14:paraId="4CF4722C">
      <w:pPr>
        <w:autoSpaceDE w:val="0"/>
        <w:autoSpaceDN w:val="0"/>
        <w:adjustRightInd w:val="0"/>
        <w:ind w:firstLine="643"/>
        <w:jc w:val="center"/>
        <w:rPr>
          <w:rFonts w:ascii="仿宋" w:hAnsi="仿宋" w:cs="仿宋"/>
          <w:b/>
          <w:bCs/>
          <w:sz w:val="32"/>
          <w:szCs w:val="32"/>
        </w:rPr>
      </w:pPr>
    </w:p>
    <w:p w14:paraId="58CCDA79">
      <w:pPr>
        <w:autoSpaceDE w:val="0"/>
        <w:autoSpaceDN w:val="0"/>
        <w:adjustRightInd w:val="0"/>
        <w:ind w:firstLine="643"/>
        <w:jc w:val="center"/>
        <w:rPr>
          <w:rFonts w:ascii="仿宋" w:hAnsi="仿宋" w:cs="仿宋"/>
          <w:b/>
          <w:bCs/>
          <w:sz w:val="32"/>
          <w:szCs w:val="32"/>
        </w:rPr>
      </w:pPr>
    </w:p>
    <w:p w14:paraId="45E641A7">
      <w:pPr>
        <w:autoSpaceDE w:val="0"/>
        <w:autoSpaceDN w:val="0"/>
        <w:adjustRightInd w:val="0"/>
        <w:ind w:firstLine="643"/>
        <w:jc w:val="center"/>
        <w:rPr>
          <w:rFonts w:ascii="仿宋" w:hAnsi="仿宋" w:cs="仿宋"/>
          <w:b/>
          <w:bCs/>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17" w:right="1417" w:bottom="1417" w:left="1417" w:header="851" w:footer="992" w:gutter="0"/>
          <w:cols w:space="0" w:num="1"/>
          <w:docGrid w:type="lines" w:linePitch="312" w:charSpace="0"/>
        </w:sectPr>
      </w:pPr>
    </w:p>
    <w:sdt>
      <w:sdtPr>
        <w:rPr>
          <w:rFonts w:ascii="Times New Roman" w:hAnsi="Times New Roman" w:eastAsia="仿宋"/>
          <w:color w:val="auto"/>
          <w:kern w:val="2"/>
          <w:sz w:val="24"/>
          <w:szCs w:val="22"/>
          <w:lang w:val="zh-CN"/>
        </w:rPr>
        <w:id w:val="285081012"/>
        <w:docPartObj>
          <w:docPartGallery w:val="Table of Contents"/>
          <w:docPartUnique/>
        </w:docPartObj>
      </w:sdtPr>
      <w:sdtEndPr>
        <w:rPr>
          <w:rFonts w:ascii="Times New Roman" w:hAnsi="Times New Roman" w:eastAsia="仿宋"/>
          <w:b/>
          <w:bCs/>
          <w:color w:val="auto"/>
          <w:kern w:val="2"/>
          <w:sz w:val="24"/>
          <w:szCs w:val="22"/>
          <w:lang w:val="zh-CN"/>
        </w:rPr>
      </w:sdtEndPr>
      <w:sdtContent>
        <w:p w14:paraId="2D717A83">
          <w:pPr>
            <w:pStyle w:val="66"/>
            <w:jc w:val="center"/>
            <w:rPr>
              <w:b/>
              <w:bCs/>
              <w:color w:val="auto"/>
            </w:rPr>
          </w:pPr>
          <w:bookmarkStart w:id="1" w:name="_Toc168290279"/>
          <w:r>
            <w:rPr>
              <w:b/>
              <w:bCs/>
              <w:color w:val="auto"/>
              <w:lang w:val="zh-CN"/>
            </w:rPr>
            <w:t>目录</w:t>
          </w:r>
        </w:p>
        <w:p w14:paraId="7575BB12">
          <w:pPr>
            <w:pStyle w:val="19"/>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TOC \o "1-3" \h \z \u </w:instrText>
          </w:r>
          <w:r>
            <w:fldChar w:fldCharType="separate"/>
          </w:r>
          <w:r>
            <w:fldChar w:fldCharType="begin"/>
          </w:r>
          <w:r>
            <w:instrText xml:space="preserve"> HYPERLINK \l "_Toc168344502" </w:instrText>
          </w:r>
          <w:r>
            <w:fldChar w:fldCharType="separate"/>
          </w:r>
          <w:r>
            <w:rPr>
              <w:rStyle w:val="31"/>
              <w:rFonts w:ascii="黑体" w:hAnsi="黑体" w:eastAsia="黑体" w:cs="黑体"/>
              <w:b/>
            </w:rPr>
            <w:t>铁道运输服务专业人才培养方案</w:t>
          </w:r>
          <w:r>
            <w:tab/>
          </w:r>
          <w:r>
            <w:fldChar w:fldCharType="begin"/>
          </w:r>
          <w:r>
            <w:instrText xml:space="preserve"> PAGEREF _Toc168344502 \h </w:instrText>
          </w:r>
          <w:r>
            <w:fldChar w:fldCharType="separate"/>
          </w:r>
          <w:r>
            <w:t>1</w:t>
          </w:r>
          <w:r>
            <w:fldChar w:fldCharType="end"/>
          </w:r>
          <w:r>
            <w:fldChar w:fldCharType="end"/>
          </w:r>
        </w:p>
        <w:p w14:paraId="40968651">
          <w:pPr>
            <w:pStyle w:val="19"/>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"_Toc168344503" </w:instrText>
          </w:r>
          <w:r>
            <w:fldChar w:fldCharType="separate"/>
          </w:r>
          <w:r>
            <w:rPr>
              <w:rStyle w:val="31"/>
            </w:rPr>
            <w:t>一、专业名称及代码</w:t>
          </w:r>
          <w:r>
            <w:tab/>
          </w:r>
          <w:r>
            <w:fldChar w:fldCharType="begin"/>
          </w:r>
          <w:r>
            <w:instrText xml:space="preserve"> PAGEREF _Toc168344503 \h </w:instrText>
          </w:r>
          <w:r>
            <w:fldChar w:fldCharType="separate"/>
          </w:r>
          <w:r>
            <w:t>1</w:t>
          </w:r>
          <w:r>
            <w:fldChar w:fldCharType="end"/>
          </w:r>
          <w:r>
            <w:fldChar w:fldCharType="end"/>
          </w:r>
        </w:p>
        <w:p w14:paraId="69ABB71A">
          <w:pPr>
            <w:pStyle w:val="19"/>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"_Toc168344504" </w:instrText>
          </w:r>
          <w:r>
            <w:fldChar w:fldCharType="separate"/>
          </w:r>
          <w:r>
            <w:rPr>
              <w:rStyle w:val="31"/>
            </w:rPr>
            <w:t>二、入学要求</w:t>
          </w:r>
          <w:r>
            <w:tab/>
          </w:r>
          <w:r>
            <w:fldChar w:fldCharType="begin"/>
          </w:r>
          <w:r>
            <w:instrText xml:space="preserve"> PAGEREF _Toc168344504 \h </w:instrText>
          </w:r>
          <w:r>
            <w:fldChar w:fldCharType="separate"/>
          </w:r>
          <w:r>
            <w:t>1</w:t>
          </w:r>
          <w:r>
            <w:fldChar w:fldCharType="end"/>
          </w:r>
          <w:r>
            <w:fldChar w:fldCharType="end"/>
          </w:r>
        </w:p>
        <w:p w14:paraId="7B9C4CF0">
          <w:pPr>
            <w:pStyle w:val="19"/>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"_Toc168344505" </w:instrText>
          </w:r>
          <w:r>
            <w:fldChar w:fldCharType="separate"/>
          </w:r>
          <w:r>
            <w:rPr>
              <w:rStyle w:val="31"/>
            </w:rPr>
            <w:t>三、修业年限</w:t>
          </w:r>
          <w:r>
            <w:tab/>
          </w:r>
          <w:r>
            <w:fldChar w:fldCharType="begin"/>
          </w:r>
          <w:r>
            <w:instrText xml:space="preserve"> PAGEREF _Toc168344505 \h </w:instrText>
          </w:r>
          <w:r>
            <w:fldChar w:fldCharType="separate"/>
          </w:r>
          <w:r>
            <w:t>1</w:t>
          </w:r>
          <w:r>
            <w:fldChar w:fldCharType="end"/>
          </w:r>
          <w:r>
            <w:fldChar w:fldCharType="end"/>
          </w:r>
        </w:p>
        <w:p w14:paraId="364093FD">
          <w:pPr>
            <w:pStyle w:val="19"/>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"_Toc168344506" </w:instrText>
          </w:r>
          <w:r>
            <w:fldChar w:fldCharType="separate"/>
          </w:r>
          <w:r>
            <w:rPr>
              <w:rStyle w:val="31"/>
            </w:rPr>
            <w:t>四、职业面向</w:t>
          </w:r>
          <w:r>
            <w:tab/>
          </w:r>
          <w:r>
            <w:fldChar w:fldCharType="begin"/>
          </w:r>
          <w:r>
            <w:instrText xml:space="preserve"> PAGEREF _Toc168344506 \h </w:instrText>
          </w:r>
          <w:r>
            <w:fldChar w:fldCharType="separate"/>
          </w:r>
          <w:r>
            <w:t>1</w:t>
          </w:r>
          <w:r>
            <w:fldChar w:fldCharType="end"/>
          </w:r>
          <w:r>
            <w:fldChar w:fldCharType="end"/>
          </w:r>
        </w:p>
        <w:p w14:paraId="667A340A">
          <w:pPr>
            <w:pStyle w:val="22"/>
            <w:tabs>
              <w:tab w:val="right" w:leader="dot" w:pos="9062"/>
            </w:tabs>
            <w:ind w:left="480" w:firstLine="0" w:firstLineChars="0"/>
            <w:rPr>
              <w:rFonts w:asciiTheme="minorHAnsi" w:hAnsiTheme="minorHAnsi" w:eastAsiaTheme="minorEastAsia" w:cstheme="minorBidi"/>
              <w:sz w:val="21"/>
              <w14:ligatures w14:val="standardContextual"/>
            </w:rPr>
          </w:pPr>
          <w:r>
            <w:fldChar w:fldCharType="begin"/>
          </w:r>
          <w:r>
            <w:instrText xml:space="preserve"> HYPERLINK \l "_Toc168344507" </w:instrText>
          </w:r>
          <w:r>
            <w:fldChar w:fldCharType="separate"/>
          </w:r>
          <w:r>
            <w:rPr>
              <w:rStyle w:val="31"/>
            </w:rPr>
            <w:t>（一）职业面向</w:t>
          </w:r>
          <w:r>
            <w:tab/>
          </w:r>
          <w:r>
            <w:fldChar w:fldCharType="begin"/>
          </w:r>
          <w:r>
            <w:instrText xml:space="preserve"> PAGEREF _Toc168344507 \h </w:instrText>
          </w:r>
          <w:r>
            <w:fldChar w:fldCharType="separate"/>
          </w:r>
          <w:r>
            <w:t>1</w:t>
          </w:r>
          <w:r>
            <w:fldChar w:fldCharType="end"/>
          </w:r>
          <w:r>
            <w:fldChar w:fldCharType="end"/>
          </w:r>
        </w:p>
        <w:p w14:paraId="792B4962">
          <w:pPr>
            <w:pStyle w:val="22"/>
            <w:tabs>
              <w:tab w:val="right" w:leader="dot" w:pos="9062"/>
            </w:tabs>
            <w:ind w:left="480" w:firstLine="0" w:firstLineChars="0"/>
            <w:rPr>
              <w:rFonts w:asciiTheme="minorHAnsi" w:hAnsiTheme="minorHAnsi" w:eastAsiaTheme="minorEastAsia" w:cstheme="minorBidi"/>
              <w:sz w:val="21"/>
              <w14:ligatures w14:val="standardContextual"/>
            </w:rPr>
          </w:pPr>
          <w:r>
            <w:fldChar w:fldCharType="begin"/>
          </w:r>
          <w:r>
            <w:instrText xml:space="preserve"> HYPERLINK \l "_Toc168344508" </w:instrText>
          </w:r>
          <w:r>
            <w:fldChar w:fldCharType="separate"/>
          </w:r>
          <w:r>
            <w:rPr>
              <w:rStyle w:val="31"/>
            </w:rPr>
            <w:t>（二）职业发展路径</w:t>
          </w:r>
          <w:r>
            <w:tab/>
          </w:r>
          <w:r>
            <w:fldChar w:fldCharType="begin"/>
          </w:r>
          <w:r>
            <w:instrText xml:space="preserve"> PAGEREF _Toc168344508 \h </w:instrText>
          </w:r>
          <w:r>
            <w:fldChar w:fldCharType="separate"/>
          </w:r>
          <w:r>
            <w:t>1</w:t>
          </w:r>
          <w:r>
            <w:fldChar w:fldCharType="end"/>
          </w:r>
          <w:r>
            <w:fldChar w:fldCharType="end"/>
          </w:r>
        </w:p>
        <w:p w14:paraId="0CAB2812">
          <w:pPr>
            <w:pStyle w:val="19"/>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"_Toc168344509" </w:instrText>
          </w:r>
          <w:r>
            <w:fldChar w:fldCharType="separate"/>
          </w:r>
          <w:r>
            <w:rPr>
              <w:rStyle w:val="31"/>
            </w:rPr>
            <w:t>五、培养目标与培养规格</w:t>
          </w:r>
          <w:r>
            <w:tab/>
          </w:r>
          <w:r>
            <w:fldChar w:fldCharType="begin"/>
          </w:r>
          <w:r>
            <w:instrText xml:space="preserve"> PAGEREF _Toc168344509 \h </w:instrText>
          </w:r>
          <w:r>
            <w:fldChar w:fldCharType="separate"/>
          </w:r>
          <w:r>
            <w:t>1</w:t>
          </w:r>
          <w:r>
            <w:fldChar w:fldCharType="end"/>
          </w:r>
          <w:r>
            <w:fldChar w:fldCharType="end"/>
          </w:r>
        </w:p>
        <w:p w14:paraId="1D2CEA92">
          <w:pPr>
            <w:pStyle w:val="22"/>
            <w:tabs>
              <w:tab w:val="right" w:leader="dot" w:pos="9062"/>
            </w:tabs>
            <w:ind w:left="480" w:firstLine="0" w:firstLineChars="0"/>
            <w:rPr>
              <w:rFonts w:asciiTheme="minorHAnsi" w:hAnsiTheme="minorHAnsi" w:eastAsiaTheme="minorEastAsia" w:cstheme="minorBidi"/>
              <w:sz w:val="21"/>
              <w14:ligatures w14:val="standardContextual"/>
            </w:rPr>
          </w:pPr>
          <w:r>
            <w:fldChar w:fldCharType="begin"/>
          </w:r>
          <w:r>
            <w:instrText xml:space="preserve"> HYPERLINK \l "_Toc168344510" </w:instrText>
          </w:r>
          <w:r>
            <w:fldChar w:fldCharType="separate"/>
          </w:r>
          <w:r>
            <w:rPr>
              <w:rStyle w:val="31"/>
            </w:rPr>
            <w:t>（一）培养目标</w:t>
          </w:r>
          <w:r>
            <w:tab/>
          </w:r>
          <w:r>
            <w:fldChar w:fldCharType="begin"/>
          </w:r>
          <w:r>
            <w:instrText xml:space="preserve"> PAGEREF _Toc168344510 \h </w:instrText>
          </w:r>
          <w:r>
            <w:fldChar w:fldCharType="separate"/>
          </w:r>
          <w:r>
            <w:t>1</w:t>
          </w:r>
          <w:r>
            <w:fldChar w:fldCharType="end"/>
          </w:r>
          <w:r>
            <w:fldChar w:fldCharType="end"/>
          </w:r>
        </w:p>
        <w:p w14:paraId="5F2FA713">
          <w:pPr>
            <w:pStyle w:val="22"/>
            <w:tabs>
              <w:tab w:val="right" w:leader="dot" w:pos="9062"/>
            </w:tabs>
            <w:ind w:left="480" w:firstLine="0" w:firstLineChars="0"/>
            <w:rPr>
              <w:rFonts w:asciiTheme="minorHAnsi" w:hAnsiTheme="minorHAnsi" w:eastAsiaTheme="minorEastAsia" w:cstheme="minorBidi"/>
              <w:sz w:val="21"/>
              <w14:ligatures w14:val="standardContextual"/>
            </w:rPr>
          </w:pPr>
          <w:r>
            <w:fldChar w:fldCharType="begin"/>
          </w:r>
          <w:r>
            <w:instrText xml:space="preserve"> HYPERLINK \l "_Toc168344511" </w:instrText>
          </w:r>
          <w:r>
            <w:fldChar w:fldCharType="separate"/>
          </w:r>
          <w:r>
            <w:rPr>
              <w:rStyle w:val="31"/>
            </w:rPr>
            <w:t>（二）培养规格</w:t>
          </w:r>
          <w:r>
            <w:tab/>
          </w:r>
          <w:r>
            <w:fldChar w:fldCharType="begin"/>
          </w:r>
          <w:r>
            <w:instrText xml:space="preserve"> PAGEREF _Toc168344511 \h </w:instrText>
          </w:r>
          <w:r>
            <w:fldChar w:fldCharType="separate"/>
          </w:r>
          <w:r>
            <w:t>1</w:t>
          </w:r>
          <w:r>
            <w:fldChar w:fldCharType="end"/>
          </w:r>
          <w:r>
            <w:fldChar w:fldCharType="end"/>
          </w:r>
        </w:p>
        <w:p w14:paraId="42295B0B">
          <w:pPr>
            <w:pStyle w:val="19"/>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"_Toc168344512" </w:instrText>
          </w:r>
          <w:r>
            <w:fldChar w:fldCharType="separate"/>
          </w:r>
          <w:r>
            <w:rPr>
              <w:rStyle w:val="31"/>
            </w:rPr>
            <w:t>六、课程设置及要求</w:t>
          </w:r>
          <w:r>
            <w:tab/>
          </w:r>
          <w:r>
            <w:fldChar w:fldCharType="begin"/>
          </w:r>
          <w:r>
            <w:instrText xml:space="preserve"> PAGEREF _Toc168344512 \h </w:instrText>
          </w:r>
          <w:r>
            <w:fldChar w:fldCharType="separate"/>
          </w:r>
          <w:r>
            <w:t>2</w:t>
          </w:r>
          <w:r>
            <w:fldChar w:fldCharType="end"/>
          </w:r>
          <w:r>
            <w:fldChar w:fldCharType="end"/>
          </w:r>
        </w:p>
        <w:p w14:paraId="4796985A">
          <w:pPr>
            <w:pStyle w:val="22"/>
            <w:tabs>
              <w:tab w:val="right" w:leader="dot" w:pos="9062"/>
            </w:tabs>
            <w:ind w:left="480" w:firstLine="0" w:firstLineChars="0"/>
            <w:rPr>
              <w:rFonts w:asciiTheme="minorHAnsi" w:hAnsiTheme="minorHAnsi" w:eastAsiaTheme="minorEastAsia" w:cstheme="minorBidi"/>
              <w:sz w:val="21"/>
              <w14:ligatures w14:val="standardContextual"/>
            </w:rPr>
          </w:pPr>
          <w:r>
            <w:fldChar w:fldCharType="begin"/>
          </w:r>
          <w:r>
            <w:instrText xml:space="preserve"> HYPERLINK \l "_Toc168344513" </w:instrText>
          </w:r>
          <w:r>
            <w:fldChar w:fldCharType="separate"/>
          </w:r>
          <w:r>
            <w:rPr>
              <w:rStyle w:val="31"/>
            </w:rPr>
            <w:t>（一）铁道运输服务专业公共基础课程</w:t>
          </w:r>
          <w:r>
            <w:tab/>
          </w:r>
          <w:r>
            <w:fldChar w:fldCharType="begin"/>
          </w:r>
          <w:r>
            <w:instrText xml:space="preserve"> PAGEREF _Toc168344513 \h </w:instrText>
          </w:r>
          <w:r>
            <w:fldChar w:fldCharType="separate"/>
          </w:r>
          <w:r>
            <w:t>3</w:t>
          </w:r>
          <w:r>
            <w:fldChar w:fldCharType="end"/>
          </w:r>
          <w:r>
            <w:fldChar w:fldCharType="end"/>
          </w:r>
        </w:p>
        <w:p w14:paraId="775F88FD">
          <w:pPr>
            <w:pStyle w:val="22"/>
            <w:tabs>
              <w:tab w:val="right" w:leader="dot" w:pos="9062"/>
            </w:tabs>
            <w:ind w:left="480" w:firstLine="0" w:firstLineChars="0"/>
            <w:rPr>
              <w:rFonts w:asciiTheme="minorHAnsi" w:hAnsiTheme="minorHAnsi" w:eastAsiaTheme="minorEastAsia" w:cstheme="minorBidi"/>
              <w:sz w:val="21"/>
              <w14:ligatures w14:val="standardContextual"/>
            </w:rPr>
          </w:pPr>
          <w:r>
            <w:fldChar w:fldCharType="begin"/>
          </w:r>
          <w:r>
            <w:instrText xml:space="preserve"> HYPERLINK \l "_Toc168344514" </w:instrText>
          </w:r>
          <w:r>
            <w:fldChar w:fldCharType="separate"/>
          </w:r>
          <w:r>
            <w:rPr>
              <w:rStyle w:val="31"/>
            </w:rPr>
            <w:t>（二）铁道运输服务专业 专业（技能）课程</w:t>
          </w:r>
          <w:r>
            <w:tab/>
          </w:r>
          <w:r>
            <w:fldChar w:fldCharType="begin"/>
          </w:r>
          <w:r>
            <w:instrText xml:space="preserve"> PAGEREF _Toc168344514 \h </w:instrText>
          </w:r>
          <w:r>
            <w:fldChar w:fldCharType="separate"/>
          </w:r>
          <w:r>
            <w:t>9</w:t>
          </w:r>
          <w:r>
            <w:fldChar w:fldCharType="end"/>
          </w:r>
          <w:r>
            <w:fldChar w:fldCharType="end"/>
          </w:r>
        </w:p>
        <w:p w14:paraId="27173903">
          <w:pPr>
            <w:pStyle w:val="19"/>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"_Toc168344515" </w:instrText>
          </w:r>
          <w:r>
            <w:fldChar w:fldCharType="separate"/>
          </w:r>
          <w:r>
            <w:rPr>
              <w:rStyle w:val="31"/>
            </w:rPr>
            <w:t>七、教学进程总体安排</w:t>
          </w:r>
          <w:r>
            <w:tab/>
          </w:r>
          <w:r>
            <w:fldChar w:fldCharType="begin"/>
          </w:r>
          <w:r>
            <w:instrText xml:space="preserve"> PAGEREF _Toc168344515 \h </w:instrText>
          </w:r>
          <w:r>
            <w:fldChar w:fldCharType="separate"/>
          </w:r>
          <w:r>
            <w:t>14</w:t>
          </w:r>
          <w:r>
            <w:fldChar w:fldCharType="end"/>
          </w:r>
          <w:r>
            <w:fldChar w:fldCharType="end"/>
          </w:r>
        </w:p>
        <w:p w14:paraId="40F2FF88">
          <w:pPr>
            <w:pStyle w:val="19"/>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"_Toc168344516" </w:instrText>
          </w:r>
          <w:r>
            <w:fldChar w:fldCharType="separate"/>
          </w:r>
          <w:r>
            <w:rPr>
              <w:rStyle w:val="31"/>
            </w:rPr>
            <w:t>八、实施保障</w:t>
          </w:r>
          <w:r>
            <w:tab/>
          </w:r>
          <w:r>
            <w:fldChar w:fldCharType="begin"/>
          </w:r>
          <w:r>
            <w:instrText xml:space="preserve"> PAGEREF _Toc168344516 \h </w:instrText>
          </w:r>
          <w:r>
            <w:fldChar w:fldCharType="separate"/>
          </w:r>
          <w:r>
            <w:t>17</w:t>
          </w:r>
          <w:r>
            <w:fldChar w:fldCharType="end"/>
          </w:r>
          <w:r>
            <w:fldChar w:fldCharType="end"/>
          </w:r>
        </w:p>
        <w:p w14:paraId="4541DD45">
          <w:pPr>
            <w:pStyle w:val="19"/>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"_Toc168344517" </w:instrText>
          </w:r>
          <w:r>
            <w:fldChar w:fldCharType="separate"/>
          </w:r>
          <w:r>
            <w:rPr>
              <w:rStyle w:val="31"/>
            </w:rPr>
            <w:t>九、毕业要求</w:t>
          </w:r>
          <w:r>
            <w:tab/>
          </w:r>
          <w:r>
            <w:fldChar w:fldCharType="begin"/>
          </w:r>
          <w:r>
            <w:instrText xml:space="preserve"> PAGEREF _Toc168344517 \h </w:instrText>
          </w:r>
          <w:r>
            <w:fldChar w:fldCharType="separate"/>
          </w:r>
          <w:r>
            <w:t>23</w:t>
          </w:r>
          <w:r>
            <w:fldChar w:fldCharType="end"/>
          </w:r>
          <w:r>
            <w:fldChar w:fldCharType="end"/>
          </w:r>
        </w:p>
        <w:p w14:paraId="0AD28A3E">
          <w:pPr>
            <w:pStyle w:val="19"/>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"_Toc168344518" </w:instrText>
          </w:r>
          <w:r>
            <w:fldChar w:fldCharType="separate"/>
          </w:r>
          <w:r>
            <w:rPr>
              <w:rStyle w:val="31"/>
            </w:rPr>
            <w:t>十、附录</w:t>
          </w:r>
          <w:r>
            <w:tab/>
          </w:r>
          <w:r>
            <w:fldChar w:fldCharType="begin"/>
          </w:r>
          <w:r>
            <w:instrText xml:space="preserve"> PAGEREF _Toc168344518 \h </w:instrText>
          </w:r>
          <w:r>
            <w:fldChar w:fldCharType="separate"/>
          </w:r>
          <w:r>
            <w:t>23</w:t>
          </w:r>
          <w:r>
            <w:fldChar w:fldCharType="end"/>
          </w:r>
          <w:r>
            <w:fldChar w:fldCharType="end"/>
          </w:r>
        </w:p>
        <w:p w14:paraId="4A0E2EC2">
          <w:pPr>
            <w:pStyle w:val="22"/>
            <w:tabs>
              <w:tab w:val="right" w:leader="dot" w:pos="9062"/>
            </w:tabs>
            <w:ind w:left="480" w:firstLine="0" w:firstLineChars="0"/>
            <w:rPr>
              <w:rFonts w:asciiTheme="minorHAnsi" w:hAnsiTheme="minorHAnsi" w:eastAsiaTheme="minorEastAsia" w:cstheme="minorBidi"/>
              <w:sz w:val="21"/>
              <w14:ligatures w14:val="standardContextual"/>
            </w:rPr>
          </w:pPr>
          <w:r>
            <w:fldChar w:fldCharType="begin"/>
          </w:r>
          <w:r>
            <w:instrText xml:space="preserve"> HYPERLINK \l "_Toc168344519" </w:instrText>
          </w:r>
          <w:r>
            <w:fldChar w:fldCharType="separate"/>
          </w:r>
          <w:r>
            <w:rPr>
              <w:rStyle w:val="31"/>
            </w:rPr>
            <w:t>（一）理论与实践教学学时、学分分配表</w:t>
          </w:r>
          <w:r>
            <w:tab/>
          </w:r>
          <w:r>
            <w:fldChar w:fldCharType="begin"/>
          </w:r>
          <w:r>
            <w:instrText xml:space="preserve"> PAGEREF _Toc168344519 \h </w:instrText>
          </w:r>
          <w:r>
            <w:fldChar w:fldCharType="separate"/>
          </w:r>
          <w:r>
            <w:t>23</w:t>
          </w:r>
          <w:r>
            <w:fldChar w:fldCharType="end"/>
          </w:r>
          <w:r>
            <w:fldChar w:fldCharType="end"/>
          </w:r>
        </w:p>
        <w:p w14:paraId="1D24B832">
          <w:pPr>
            <w:pStyle w:val="22"/>
            <w:tabs>
              <w:tab w:val="right" w:leader="dot" w:pos="9062"/>
            </w:tabs>
            <w:ind w:left="480" w:firstLine="0" w:firstLineChars="0"/>
            <w:rPr>
              <w:rFonts w:asciiTheme="minorHAnsi" w:hAnsiTheme="minorHAnsi" w:eastAsiaTheme="minorEastAsia" w:cstheme="minorBidi"/>
              <w:sz w:val="21"/>
              <w14:ligatures w14:val="standardContextual"/>
            </w:rPr>
          </w:pPr>
          <w:r>
            <w:fldChar w:fldCharType="begin"/>
          </w:r>
          <w:r>
            <w:instrText xml:space="preserve"> HYPERLINK \l "_Toc168344520" </w:instrText>
          </w:r>
          <w:r>
            <w:fldChar w:fldCharType="separate"/>
          </w:r>
          <w:r>
            <w:rPr>
              <w:rStyle w:val="31"/>
            </w:rPr>
            <w:t>（二）培养方案（微）调审批表</w:t>
          </w:r>
          <w:r>
            <w:tab/>
          </w:r>
          <w:r>
            <w:fldChar w:fldCharType="begin"/>
          </w:r>
          <w:r>
            <w:instrText xml:space="preserve"> PAGEREF _Toc168344520 \h </w:instrText>
          </w:r>
          <w:r>
            <w:fldChar w:fldCharType="separate"/>
          </w:r>
          <w:r>
            <w:t>23</w:t>
          </w:r>
          <w:r>
            <w:fldChar w:fldCharType="end"/>
          </w:r>
          <w:r>
            <w:fldChar w:fldCharType="end"/>
          </w:r>
        </w:p>
        <w:p w14:paraId="24BB2956">
          <w:pPr>
            <w:ind w:firstLine="0" w:firstLineChars="0"/>
          </w:pPr>
          <w:r>
            <w:rPr>
              <w:b/>
              <w:bCs/>
              <w:lang w:val="zh-CN"/>
            </w:rPr>
            <w:fldChar w:fldCharType="end"/>
          </w:r>
        </w:p>
      </w:sdtContent>
    </w:sdt>
    <w:p w14:paraId="3B2D938C">
      <w:pPr>
        <w:spacing w:line="312" w:lineRule="auto"/>
        <w:ind w:firstLine="643"/>
        <w:jc w:val="center"/>
        <w:outlineLvl w:val="0"/>
        <w:rPr>
          <w:rFonts w:ascii="黑体" w:hAnsi="黑体" w:eastAsia="黑体" w:cs="黑体"/>
          <w:b/>
          <w:sz w:val="32"/>
          <w:szCs w:val="32"/>
        </w:rPr>
      </w:pPr>
    </w:p>
    <w:p w14:paraId="5E822A63">
      <w:pPr>
        <w:pStyle w:val="2"/>
        <w:rPr>
          <w:rFonts w:hint="default"/>
        </w:rPr>
      </w:pPr>
    </w:p>
    <w:p w14:paraId="42A11193">
      <w:pPr>
        <w:pStyle w:val="2"/>
        <w:rPr>
          <w:rFonts w:hint="default"/>
        </w:rPr>
        <w:sectPr>
          <w:headerReference r:id="rId11" w:type="default"/>
          <w:pgSz w:w="11906" w:h="16838"/>
          <w:pgMar w:top="1417" w:right="1417" w:bottom="1417" w:left="1417" w:header="851" w:footer="992" w:gutter="0"/>
          <w:cols w:space="0" w:num="1"/>
          <w:docGrid w:type="lines" w:linePitch="312" w:charSpace="0"/>
        </w:sectPr>
      </w:pPr>
    </w:p>
    <w:p w14:paraId="382C06AD">
      <w:pPr>
        <w:spacing w:line="312" w:lineRule="auto"/>
        <w:ind w:firstLine="643"/>
        <w:jc w:val="center"/>
        <w:outlineLvl w:val="0"/>
        <w:rPr>
          <w:rFonts w:ascii="黑体" w:hAnsi="黑体" w:eastAsia="黑体" w:cs="黑体"/>
          <w:b/>
          <w:sz w:val="32"/>
          <w:szCs w:val="32"/>
        </w:rPr>
      </w:pPr>
      <w:bookmarkStart w:id="2" w:name="_Toc168344502"/>
      <w:r>
        <w:rPr>
          <w:rFonts w:hint="eastAsia" w:ascii="黑体" w:hAnsi="黑体" w:eastAsia="黑体" w:cs="黑体"/>
          <w:b/>
          <w:sz w:val="32"/>
          <w:szCs w:val="32"/>
        </w:rPr>
        <w:t>铁道运输服务专业</w:t>
      </w:r>
      <w:r>
        <w:rPr>
          <w:rFonts w:ascii="黑体" w:hAnsi="黑体" w:eastAsia="黑体" w:cs="黑体"/>
          <w:b/>
          <w:sz w:val="32"/>
          <w:szCs w:val="32"/>
        </w:rPr>
        <w:t>人才培养方案</w:t>
      </w:r>
      <w:bookmarkEnd w:id="1"/>
      <w:bookmarkEnd w:id="2"/>
    </w:p>
    <w:p w14:paraId="0C08DF43">
      <w:pPr>
        <w:pStyle w:val="3"/>
      </w:pPr>
      <w:bookmarkStart w:id="3" w:name="_Toc168344503"/>
      <w:r>
        <w:rPr>
          <w:rFonts w:hint="eastAsia"/>
        </w:rPr>
        <w:t>一、专业名称及代码</w:t>
      </w:r>
      <w:bookmarkEnd w:id="3"/>
    </w:p>
    <w:p w14:paraId="4B69BA99">
      <w:pPr>
        <w:ind w:firstLine="480"/>
      </w:pPr>
      <w:bookmarkStart w:id="4" w:name="_Hlk21115372"/>
      <w:r>
        <w:rPr>
          <w:rFonts w:hint="eastAsia"/>
        </w:rPr>
        <w:t>全称：铁道运输服务专业</w:t>
      </w:r>
    </w:p>
    <w:p w14:paraId="32284E55">
      <w:pPr>
        <w:ind w:firstLine="480"/>
      </w:pPr>
      <w:r>
        <w:rPr>
          <w:rFonts w:hint="eastAsia"/>
        </w:rPr>
        <w:t>专业代码：</w:t>
      </w:r>
      <w:bookmarkEnd w:id="4"/>
      <w:r>
        <w:rPr>
          <w:rFonts w:hint="eastAsia"/>
        </w:rPr>
        <w:t>700107</w:t>
      </w:r>
    </w:p>
    <w:p w14:paraId="4F51E90C">
      <w:pPr>
        <w:ind w:firstLine="480"/>
        <w:rPr>
          <w:b/>
          <w:bCs/>
          <w:sz w:val="32"/>
          <w:szCs w:val="32"/>
        </w:rPr>
      </w:pPr>
      <w:r>
        <w:rPr>
          <w:rFonts w:hint="eastAsia"/>
        </w:rPr>
        <w:t>专业类别：铁道运输类</w:t>
      </w:r>
    </w:p>
    <w:p w14:paraId="146646DB">
      <w:pPr>
        <w:pStyle w:val="3"/>
      </w:pPr>
      <w:bookmarkStart w:id="5" w:name="_Toc168344504"/>
      <w:r>
        <w:rPr>
          <w:rFonts w:hint="eastAsia"/>
        </w:rPr>
        <w:t>二、入学要求</w:t>
      </w:r>
      <w:bookmarkEnd w:id="5"/>
    </w:p>
    <w:p w14:paraId="32B8FCB4">
      <w:pPr>
        <w:ind w:firstLine="480"/>
        <w:rPr>
          <w:b/>
          <w:bCs/>
          <w:sz w:val="32"/>
          <w:szCs w:val="32"/>
        </w:rPr>
      </w:pPr>
      <w:r>
        <w:rPr>
          <w:rFonts w:hint="eastAsia"/>
        </w:rPr>
        <w:t>初中毕业生或具有同等学力者</w:t>
      </w:r>
    </w:p>
    <w:p w14:paraId="7DC34141">
      <w:pPr>
        <w:pStyle w:val="3"/>
      </w:pPr>
      <w:bookmarkStart w:id="6" w:name="_Toc168344505"/>
      <w:r>
        <w:rPr>
          <w:rFonts w:hint="eastAsia"/>
        </w:rPr>
        <w:t>三、修业年限</w:t>
      </w:r>
      <w:bookmarkEnd w:id="6"/>
    </w:p>
    <w:p w14:paraId="46AB5FD6">
      <w:pPr>
        <w:ind w:firstLine="480"/>
        <w:rPr>
          <w:b/>
          <w:bCs/>
          <w:sz w:val="32"/>
          <w:szCs w:val="32"/>
        </w:rPr>
      </w:pPr>
      <w:r>
        <w:rPr>
          <w:rFonts w:hint="eastAsia"/>
        </w:rPr>
        <w:t>专业学制3年</w:t>
      </w:r>
    </w:p>
    <w:p w14:paraId="37886D15">
      <w:pPr>
        <w:pStyle w:val="3"/>
      </w:pPr>
      <w:bookmarkStart w:id="7" w:name="_Toc168344506"/>
      <w:r>
        <w:rPr>
          <w:rFonts w:hint="eastAsia"/>
        </w:rPr>
        <w:t>四、职业面向</w:t>
      </w:r>
      <w:bookmarkEnd w:id="7"/>
    </w:p>
    <w:p w14:paraId="07CD9E64">
      <w:pPr>
        <w:pStyle w:val="4"/>
      </w:pPr>
      <w:bookmarkStart w:id="8" w:name="_Toc168344507"/>
      <w:r>
        <w:rPr>
          <w:rFonts w:hint="eastAsia"/>
        </w:rPr>
        <w:t>（一）职业面向</w:t>
      </w:r>
      <w:bookmarkEnd w:id="8"/>
    </w:p>
    <w:p w14:paraId="76421B0C">
      <w:pPr>
        <w:ind w:firstLine="480"/>
      </w:pPr>
      <w:r>
        <w:rPr>
          <w:rFonts w:hint="eastAsia"/>
        </w:rPr>
        <w:t>通过对铁道运输服务专业进行职业岗位的调研分析，同时结合学校和铁道运输服务专业的师资状况、实验实训条件和专业发展规划，确定其主要的职业面向有：</w:t>
      </w:r>
    </w:p>
    <w:tbl>
      <w:tblPr>
        <w:tblStyle w:val="27"/>
        <w:tblW w:w="8259" w:type="dxa"/>
        <w:tblInd w:w="249"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915"/>
        <w:gridCol w:w="2548"/>
        <w:gridCol w:w="2398"/>
        <w:gridCol w:w="2398"/>
      </w:tblGrid>
      <w:tr w14:paraId="4C8D77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21" w:hRule="atLeast"/>
        </w:trPr>
        <w:tc>
          <w:tcPr>
            <w:tcW w:w="915" w:type="dxa"/>
            <w:vAlign w:val="center"/>
          </w:tcPr>
          <w:p w14:paraId="61148874">
            <w:pPr>
              <w:pStyle w:val="42"/>
            </w:pPr>
            <w:r>
              <w:rPr>
                <w:rFonts w:hint="eastAsia"/>
              </w:rPr>
              <w:t>专业</w:t>
            </w:r>
          </w:p>
        </w:tc>
        <w:tc>
          <w:tcPr>
            <w:tcW w:w="2548" w:type="dxa"/>
            <w:vAlign w:val="center"/>
          </w:tcPr>
          <w:p w14:paraId="6BC3B5F6">
            <w:pPr>
              <w:pStyle w:val="42"/>
            </w:pPr>
            <w:r>
              <w:rPr>
                <w:rFonts w:hint="eastAsia"/>
              </w:rPr>
              <w:t>职业（岗位）</w:t>
            </w:r>
          </w:p>
        </w:tc>
        <w:tc>
          <w:tcPr>
            <w:tcW w:w="2398" w:type="dxa"/>
            <w:vAlign w:val="center"/>
          </w:tcPr>
          <w:p w14:paraId="4E2886D1">
            <w:pPr>
              <w:pStyle w:val="42"/>
            </w:pPr>
            <w:r>
              <w:rPr>
                <w:rFonts w:hint="eastAsia"/>
              </w:rPr>
              <w:t>职业资格要求</w:t>
            </w:r>
          </w:p>
        </w:tc>
        <w:tc>
          <w:tcPr>
            <w:tcW w:w="2398" w:type="dxa"/>
            <w:vAlign w:val="center"/>
          </w:tcPr>
          <w:p w14:paraId="03C8E1DC">
            <w:pPr>
              <w:pStyle w:val="42"/>
            </w:pPr>
            <w:r>
              <w:rPr>
                <w:rFonts w:hint="eastAsia"/>
              </w:rPr>
              <w:t>继续学习专业</w:t>
            </w:r>
          </w:p>
        </w:tc>
      </w:tr>
      <w:tr w14:paraId="153A7A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013" w:hRule="atLeast"/>
        </w:trPr>
        <w:tc>
          <w:tcPr>
            <w:tcW w:w="915" w:type="dxa"/>
            <w:vAlign w:val="center"/>
          </w:tcPr>
          <w:p w14:paraId="6A3DE7F4">
            <w:pPr>
              <w:pStyle w:val="42"/>
            </w:pPr>
            <w:r>
              <w:rPr>
                <w:rFonts w:hint="eastAsia"/>
              </w:rPr>
              <w:t>铁道运输服务专业</w:t>
            </w:r>
          </w:p>
        </w:tc>
        <w:tc>
          <w:tcPr>
            <w:tcW w:w="2548" w:type="dxa"/>
            <w:vAlign w:val="center"/>
          </w:tcPr>
          <w:p w14:paraId="63F87253">
            <w:pPr>
              <w:pStyle w:val="42"/>
            </w:pPr>
            <w:r>
              <w:rPr>
                <w:rFonts w:hint="eastAsia"/>
              </w:rPr>
              <w:t>站务员、客运值班员、</w:t>
            </w:r>
          </w:p>
          <w:p w14:paraId="4D46CF91">
            <w:pPr>
              <w:pStyle w:val="42"/>
            </w:pPr>
            <w:r>
              <w:rPr>
                <w:rFonts w:hint="eastAsia"/>
              </w:rPr>
              <w:t>车站值班员、行车调度员</w:t>
            </w:r>
          </w:p>
        </w:tc>
        <w:tc>
          <w:tcPr>
            <w:tcW w:w="2398" w:type="dxa"/>
            <w:vAlign w:val="center"/>
          </w:tcPr>
          <w:p w14:paraId="3095B95B">
            <w:pPr>
              <w:pStyle w:val="42"/>
            </w:pPr>
            <w:r>
              <w:rPr>
                <w:rFonts w:hint="eastAsia"/>
              </w:rPr>
              <w:t>铁道运输客运员（初级）普通话（二乙）</w:t>
            </w:r>
          </w:p>
        </w:tc>
        <w:tc>
          <w:tcPr>
            <w:tcW w:w="2398" w:type="dxa"/>
            <w:vAlign w:val="center"/>
          </w:tcPr>
          <w:p w14:paraId="7AF49D10">
            <w:pPr>
              <w:pStyle w:val="42"/>
            </w:pPr>
            <w:r>
              <w:rPr>
                <w:rFonts w:hint="eastAsia"/>
              </w:rPr>
              <w:t>高职院校及本科相关专业</w:t>
            </w:r>
          </w:p>
        </w:tc>
      </w:tr>
    </w:tbl>
    <w:p w14:paraId="7F6E0ADA">
      <w:pPr>
        <w:pStyle w:val="4"/>
        <w:rPr>
          <w:rFonts w:asciiTheme="minorEastAsia" w:hAnsiTheme="minorEastAsia"/>
        </w:rPr>
      </w:pPr>
      <w:bookmarkStart w:id="9" w:name="_Toc168344508"/>
      <w:r>
        <w:rPr>
          <w:rFonts w:hint="eastAsia"/>
        </w:rPr>
        <w:t>（二）职业发展路径</w:t>
      </w:r>
      <w:bookmarkEnd w:id="9"/>
    </w:p>
    <w:p w14:paraId="3BA34CB9">
      <w:pPr>
        <w:ind w:firstLine="480"/>
        <w:rPr>
          <w:b/>
          <w:bCs/>
          <w:sz w:val="32"/>
          <w:szCs w:val="32"/>
        </w:rPr>
      </w:pPr>
      <w:r>
        <w:rPr>
          <w:rFonts w:hint="eastAsia"/>
        </w:rPr>
        <w:t>针对海西经济区培养面向铁道运输服务专业，将培养铁道运输服务的站务员、客运值班员、车站值班员、行车调度员等领域的运营管理技能，从事运营调度指挥、行车组织、车站管理、客运组织、票务管理等岗位工作的高技术技能人才。所以学生毕业后的职业发展方向有站务、调度、票务员等。</w:t>
      </w:r>
    </w:p>
    <w:p w14:paraId="02C3350B">
      <w:pPr>
        <w:pStyle w:val="3"/>
      </w:pPr>
      <w:bookmarkStart w:id="10" w:name="_Toc168344509"/>
      <w:r>
        <w:rPr>
          <w:rFonts w:hint="eastAsia"/>
        </w:rPr>
        <w:t>五、培养目标与培养规格</w:t>
      </w:r>
      <w:bookmarkEnd w:id="10"/>
    </w:p>
    <w:p w14:paraId="15D6A6B0">
      <w:pPr>
        <w:pStyle w:val="4"/>
      </w:pPr>
      <w:bookmarkStart w:id="11" w:name="_Toc168344510"/>
      <w:r>
        <w:rPr>
          <w:rFonts w:hint="eastAsia"/>
        </w:rPr>
        <w:t>（一）培养目标</w:t>
      </w:r>
      <w:bookmarkEnd w:id="11"/>
    </w:p>
    <w:p w14:paraId="66C5708D">
      <w:pPr>
        <w:ind w:firstLine="480"/>
      </w:pPr>
      <w:bookmarkStart w:id="12" w:name="_Hlk28776079"/>
      <w:r>
        <w:rPr>
          <w:rFonts w:hint="eastAsia"/>
        </w:rPr>
        <w:t>本专业坚持立德树人，培养理想信念坚定，德、智、体、美、劳全面发展，具有一定科学文化水平，良好的人文素养、职业道德和创新意识，精益求精的工匠精神，较强的就业能力和可持续发展能力，掌握客运组织、票务组织、行车组织与车站管理等专业知识和技术技能，面向铁道运输服务行业的站务员、值班员、值班站长、行车调度员等职业群，具有较强岗位实践技能和一定创新能力，能适应铁道运输服务专业需要的一线高素质技术技能人才。</w:t>
      </w:r>
      <w:bookmarkEnd w:id="12"/>
    </w:p>
    <w:p w14:paraId="3F7BAE0F">
      <w:pPr>
        <w:pStyle w:val="4"/>
      </w:pPr>
      <w:bookmarkStart w:id="13" w:name="_Toc168344511"/>
      <w:r>
        <w:rPr>
          <w:rFonts w:hint="eastAsia"/>
        </w:rPr>
        <w:t>（二）培养规格</w:t>
      </w:r>
      <w:bookmarkEnd w:id="13"/>
    </w:p>
    <w:p w14:paraId="409FB541">
      <w:pPr>
        <w:ind w:firstLine="480"/>
      </w:pPr>
      <w:r>
        <w:rPr>
          <w:rFonts w:hint="eastAsia"/>
        </w:rPr>
        <w:t>本专业毕业生应具有以下职业素养、专业知识和能力：</w:t>
      </w:r>
    </w:p>
    <w:p w14:paraId="6ED83FA2">
      <w:pPr>
        <w:pageBreakBefore w:val="0"/>
        <w:widowControl w:val="0"/>
        <w:kinsoku/>
        <w:wordWrap/>
        <w:overflowPunct/>
        <w:topLinePunct w:val="0"/>
        <w:autoSpaceDE/>
        <w:autoSpaceDN/>
        <w:bidi w:val="0"/>
        <w:adjustRightInd/>
        <w:snapToGrid/>
        <w:spacing w:line="360" w:lineRule="exact"/>
        <w:ind w:firstLine="482"/>
        <w:textAlignment w:val="auto"/>
        <w:rPr>
          <w:b/>
          <w:bCs/>
        </w:rPr>
      </w:pPr>
      <w:r>
        <w:rPr>
          <w:rFonts w:hint="eastAsia"/>
          <w:b/>
          <w:bCs/>
        </w:rPr>
        <w:t>1.</w:t>
      </w:r>
      <w:r>
        <w:rPr>
          <w:rFonts w:hint="eastAsia"/>
          <w:b/>
          <w:bCs/>
          <w:lang w:val="en-US" w:eastAsia="zh-CN"/>
        </w:rPr>
        <w:t>德育方面</w:t>
      </w:r>
    </w:p>
    <w:p w14:paraId="50D8BC92">
      <w:pPr>
        <w:pStyle w:val="37"/>
        <w:numPr>
          <w:ilvl w:val="0"/>
          <w:numId w:val="1"/>
        </w:numPr>
        <w:ind w:left="920" w:leftChars="0" w:hanging="440" w:firstLineChars="0"/>
        <w:rPr>
          <w:rFonts w:hint="eastAsia"/>
        </w:rPr>
      </w:pPr>
      <w:r>
        <w:rPr>
          <w:rFonts w:hint="eastAsia"/>
          <w:caps/>
          <w:color w:val="000000"/>
        </w:rPr>
        <w:t>热爱社会主义祖国</w:t>
      </w:r>
      <w:r>
        <w:rPr>
          <w:rFonts w:hint="eastAsia"/>
          <w:caps/>
          <w:color w:val="000000"/>
          <w:lang w:eastAsia="zh-CN"/>
        </w:rPr>
        <w:t>，</w:t>
      </w:r>
      <w:r>
        <w:rPr>
          <w:rFonts w:hint="eastAsia"/>
          <w:caps/>
          <w:color w:val="000000"/>
          <w:lang w:val="en-US" w:eastAsia="zh-CN"/>
        </w:rPr>
        <w:t>坚定理想信念，</w:t>
      </w:r>
      <w:r>
        <w:rPr>
          <w:rFonts w:hint="eastAsia"/>
          <w:caps/>
          <w:color w:val="000000"/>
        </w:rPr>
        <w:t>拥护共产党的领导；</w:t>
      </w:r>
      <w:r>
        <w:rPr>
          <w:rFonts w:hint="eastAsia"/>
        </w:rPr>
        <w:t>具有科学的世界观、人生观和价值观;具有责任心和社会责任感;具有法律意识。</w:t>
      </w:r>
    </w:p>
    <w:p w14:paraId="3222C3F0">
      <w:pPr>
        <w:pStyle w:val="37"/>
        <w:numPr>
          <w:ilvl w:val="0"/>
          <w:numId w:val="1"/>
        </w:numPr>
        <w:ind w:left="920" w:leftChars="0" w:hanging="440" w:firstLineChars="0"/>
      </w:pPr>
      <w:r>
        <w:rPr>
          <w:rFonts w:hint="eastAsia"/>
        </w:rPr>
        <w:t>具有合理的知识结构和一定的知识储备;具有不断更新知识和自我完善的能力;具有持续学习和终身学习的能力:具有一定的人文和艺术修养。</w:t>
      </w:r>
    </w:p>
    <w:p w14:paraId="7DC60BAE">
      <w:pPr>
        <w:pStyle w:val="37"/>
        <w:numPr>
          <w:ilvl w:val="0"/>
          <w:numId w:val="1"/>
        </w:numPr>
        <w:ind w:left="920" w:leftChars="0" w:hanging="440" w:firstLineChars="0"/>
      </w:pPr>
      <w:r>
        <w:rPr>
          <w:rFonts w:hint="eastAsia"/>
        </w:rPr>
        <w:t>具有良好的职业道德，能自觉遵守行业规范、法规和企业规章制度。</w:t>
      </w:r>
    </w:p>
    <w:p w14:paraId="31BB0DD8">
      <w:pPr>
        <w:pStyle w:val="37"/>
        <w:numPr>
          <w:ilvl w:val="0"/>
          <w:numId w:val="1"/>
        </w:numPr>
        <w:ind w:left="920" w:leftChars="0" w:hanging="440" w:firstLineChars="0"/>
      </w:pPr>
      <w:r>
        <w:rPr>
          <w:rFonts w:hint="eastAsia"/>
        </w:rPr>
        <w:t>具有良好的人际交往、团队协作能力和客户服务意识。</w:t>
      </w:r>
    </w:p>
    <w:p w14:paraId="700EE637">
      <w:pPr>
        <w:pStyle w:val="37"/>
        <w:numPr>
          <w:ilvl w:val="0"/>
          <w:numId w:val="1"/>
        </w:numPr>
        <w:ind w:left="920" w:leftChars="0" w:hanging="440" w:firstLineChars="0"/>
      </w:pPr>
      <w:r>
        <w:rPr>
          <w:rFonts w:hint="eastAsia"/>
        </w:rPr>
        <w:t>具备相关信息安全、知识产权保护和设计规范意识。</w:t>
      </w:r>
    </w:p>
    <w:p w14:paraId="57A7AC69">
      <w:pPr>
        <w:numPr>
          <w:ilvl w:val="0"/>
          <w:numId w:val="2"/>
        </w:numPr>
        <w:ind w:firstLine="480"/>
        <w:rPr>
          <w:rFonts w:hint="eastAsia"/>
          <w:b/>
          <w:bCs/>
        </w:rPr>
      </w:pPr>
      <w:r>
        <w:rPr>
          <w:rFonts w:hint="eastAsia"/>
          <w:b/>
          <w:bCs/>
        </w:rPr>
        <w:t>专业知识和能力</w:t>
      </w:r>
    </w:p>
    <w:p w14:paraId="2CEA3B58">
      <w:pPr>
        <w:numPr>
          <w:ilvl w:val="0"/>
          <w:numId w:val="0"/>
        </w:numPr>
        <w:ind w:firstLine="480" w:firstLineChars="200"/>
      </w:pPr>
      <w:r>
        <w:rPr>
          <w:rFonts w:hint="eastAsia"/>
        </w:rPr>
        <w:t>（1）具有必要的文化基础知识、一定的人文社会科学知识，具有必要的礼仪、沟通、交流等服务意识与素养知识。</w:t>
      </w:r>
    </w:p>
    <w:p w14:paraId="3B30E547">
      <w:pPr>
        <w:ind w:firstLine="480"/>
      </w:pPr>
      <w:r>
        <w:rPr>
          <w:rFonts w:hint="eastAsia"/>
        </w:rPr>
        <w:t>（2）掌握铁道运输服务专业学科所必需的基础理论和基本知识，并具有一定的行业技术基本知识。</w:t>
      </w:r>
    </w:p>
    <w:p w14:paraId="38584073">
      <w:pPr>
        <w:ind w:firstLine="480"/>
      </w:pPr>
      <w:r>
        <w:rPr>
          <w:rFonts w:hint="eastAsia"/>
        </w:rPr>
        <w:t>（3）熟悉国家有关铁道交通运营管理的法律、法规，具有一定铁道交通运营管理知识和技能。</w:t>
      </w:r>
    </w:p>
    <w:p w14:paraId="6BE21677">
      <w:pPr>
        <w:ind w:firstLine="480"/>
      </w:pPr>
      <w:r>
        <w:rPr>
          <w:rFonts w:hint="eastAsia"/>
        </w:rPr>
        <w:t>（4）具备综合应用铁道运输服务各项专业技能分析实际问题、解决实际问题的能力。</w:t>
      </w:r>
    </w:p>
    <w:p w14:paraId="2C27A23A">
      <w:pPr>
        <w:ind w:firstLine="480"/>
      </w:pPr>
      <w:r>
        <w:rPr>
          <w:rFonts w:hint="eastAsia"/>
        </w:rPr>
        <w:t>（5）了解城市轨道交通发展的动态，具有本专业新技术、新理念等方面的知识。</w:t>
      </w:r>
    </w:p>
    <w:p w14:paraId="600AB711">
      <w:pPr>
        <w:ind w:firstLine="480"/>
      </w:pPr>
      <w:r>
        <w:rPr>
          <w:rFonts w:hint="eastAsia"/>
        </w:rPr>
        <w:t>（6）具有计算机操作应用与维护的知识。</w:t>
      </w:r>
    </w:p>
    <w:p w14:paraId="612E4B77">
      <w:pPr>
        <w:keepNext w:val="0"/>
        <w:keepLines w:val="0"/>
        <w:pageBreakBefore w:val="0"/>
        <w:widowControl w:val="0"/>
        <w:kinsoku/>
        <w:wordWrap/>
        <w:overflowPunct/>
        <w:topLinePunct w:val="0"/>
        <w:autoSpaceDE/>
        <w:autoSpaceDN/>
        <w:bidi w:val="0"/>
        <w:snapToGrid/>
        <w:ind w:firstLine="482"/>
        <w:textAlignment w:val="auto"/>
        <w:rPr>
          <w:rFonts w:hint="default" w:eastAsia="仿宋"/>
          <w:b/>
          <w:bCs/>
          <w:color w:val="000000"/>
          <w:lang w:val="en-US" w:eastAsia="zh-CN"/>
        </w:rPr>
      </w:pPr>
      <w:r>
        <w:rPr>
          <w:rFonts w:hint="eastAsia"/>
          <w:b/>
          <w:bCs/>
          <w:color w:val="000000"/>
        </w:rPr>
        <w:t>3.</w:t>
      </w:r>
      <w:r>
        <w:rPr>
          <w:rFonts w:hint="eastAsia"/>
          <w:b/>
          <w:bCs/>
          <w:color w:val="000000"/>
          <w:lang w:val="en-US" w:eastAsia="zh-CN"/>
        </w:rPr>
        <w:t>体育方面</w:t>
      </w:r>
    </w:p>
    <w:p w14:paraId="6E967CA6">
      <w:pPr>
        <w:pStyle w:val="3"/>
        <w:keepNext w:val="0"/>
        <w:keepLines w:val="0"/>
        <w:pageBreakBefore w:val="0"/>
        <w:widowControl w:val="0"/>
        <w:kinsoku/>
        <w:wordWrap/>
        <w:overflowPunct/>
        <w:topLinePunct w:val="0"/>
        <w:autoSpaceDE/>
        <w:autoSpaceDN/>
        <w:bidi w:val="0"/>
        <w:snapToGrid/>
        <w:spacing w:before="0" w:after="0"/>
        <w:ind w:left="720" w:leftChars="200" w:hanging="240" w:hangingChars="1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1</w:t>
      </w: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养成学生良好的运动、卫生、行为习惯，要求</w:t>
      </w:r>
      <w:r>
        <w:rPr>
          <w:rFonts w:hint="eastAsia" w:ascii="Times New Roman" w:hAnsi="Times New Roman" w:eastAsia="仿宋" w:cs="Times New Roman"/>
          <w:b w:val="0"/>
          <w:caps/>
          <w:color w:val="000000"/>
          <w:kern w:val="2"/>
          <w:sz w:val="24"/>
          <w:szCs w:val="22"/>
          <w:lang w:val="en-US" w:eastAsia="zh-CN" w:bidi="ar-SA"/>
        </w:rPr>
        <w:t xml:space="preserve">学生需掌握至少1项体育运动技能（如篮球、羽毛球、游泳、太极拳等），并通过考核。 </w:t>
      </w:r>
    </w:p>
    <w:p w14:paraId="3BCAB6B5">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rPr>
          <w:rFonts w:hint="eastAsia"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2</w:t>
      </w:r>
      <w:r>
        <w:rPr>
          <w:rFonts w:hint="eastAsia" w:ascii="Times New Roman" w:hAnsi="Times New Roman" w:eastAsia="仿宋" w:cs="Times New Roman"/>
          <w:b w:val="0"/>
          <w:caps/>
          <w:color w:val="000000"/>
          <w:kern w:val="2"/>
          <w:sz w:val="24"/>
          <w:szCs w:val="22"/>
          <w:lang w:val="en-US" w:eastAsia="zh-CN" w:bidi="ar-SA"/>
        </w:rPr>
        <w:t>)鼓励参与校内外体育竞赛或社团活动，培养团队协作与竞技精神</w:t>
      </w:r>
      <w:r>
        <w:rPr>
          <w:rFonts w:hint="eastAsia" w:eastAsia="仿宋" w:cs="Times New Roman"/>
          <w:b w:val="0"/>
          <w:caps/>
          <w:color w:val="000000"/>
          <w:kern w:val="2"/>
          <w:sz w:val="24"/>
          <w:szCs w:val="22"/>
          <w:lang w:val="en-US" w:eastAsia="zh-CN" w:bidi="ar-SA"/>
        </w:rPr>
        <w:t>。</w:t>
      </w:r>
    </w:p>
    <w:p w14:paraId="17B83588">
      <w:pPr>
        <w:keepNext w:val="0"/>
        <w:keepLines w:val="0"/>
        <w:pageBreakBefore w:val="0"/>
        <w:widowControl w:val="0"/>
        <w:kinsoku/>
        <w:wordWrap/>
        <w:overflowPunct/>
        <w:topLinePunct w:val="0"/>
        <w:autoSpaceDE/>
        <w:autoSpaceDN/>
        <w:bidi w:val="0"/>
        <w:snapToGrid/>
        <w:ind w:firstLine="482"/>
        <w:textAlignment w:val="auto"/>
        <w:rPr>
          <w:rFonts w:hint="eastAsia"/>
          <w:b/>
          <w:bCs/>
          <w:color w:val="000000"/>
          <w:lang w:val="en-US" w:eastAsia="zh-CN"/>
        </w:rPr>
      </w:pPr>
      <w:r>
        <w:rPr>
          <w:rFonts w:hint="eastAsia"/>
          <w:b/>
          <w:bCs/>
          <w:color w:val="000000"/>
          <w:lang w:val="en-US" w:eastAsia="zh-CN"/>
        </w:rPr>
        <w:t>4.美育方面</w:t>
      </w:r>
    </w:p>
    <w:p w14:paraId="5BEA52E6">
      <w:pPr>
        <w:pStyle w:val="37"/>
        <w:keepNext w:val="0"/>
        <w:keepLines w:val="0"/>
        <w:pageBreakBefore w:val="0"/>
        <w:widowControl w:val="0"/>
        <w:numPr>
          <w:ilvl w:val="0"/>
          <w:numId w:val="0"/>
        </w:numPr>
        <w:kinsoku/>
        <w:wordWrap/>
        <w:overflowPunct/>
        <w:topLinePunct w:val="0"/>
        <w:autoSpaceDE/>
        <w:autoSpaceDN/>
        <w:bidi w:val="0"/>
        <w:snapToGrid/>
        <w:ind w:left="480" w:leftChars="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cs="Times New Roman"/>
          <w:b w:val="0"/>
          <w:caps/>
          <w:color w:val="000000"/>
          <w:kern w:val="2"/>
          <w:sz w:val="24"/>
          <w:szCs w:val="22"/>
          <w:lang w:val="en-US" w:eastAsia="zh-CN" w:bidi="ar-SA"/>
        </w:rPr>
        <w:t>1</w:t>
      </w:r>
      <w:r>
        <w:rPr>
          <w:rFonts w:hint="eastAsia" w:ascii="Times New Roman" w:hAnsi="Times New Roman" w:eastAsia="仿宋" w:cs="Times New Roman"/>
          <w:b w:val="0"/>
          <w:caps/>
          <w:color w:val="000000"/>
          <w:kern w:val="2"/>
          <w:sz w:val="24"/>
          <w:szCs w:val="22"/>
          <w:lang w:val="en-US" w:eastAsia="zh-CN" w:bidi="ar-SA"/>
        </w:rPr>
        <w:t>)</w:t>
      </w:r>
      <w:r>
        <w:rPr>
          <w:rFonts w:hint="eastAsia"/>
        </w:rPr>
        <w:t>具备一定的美学艺术修养与人文底蕴，正确的文艺观和审美观，，较强的视觉感受和视觉表现能力</w:t>
      </w:r>
      <w:r>
        <w:rPr>
          <w:rFonts w:hint="eastAsia"/>
          <w:lang w:val="en-US" w:eastAsia="zh-CN"/>
        </w:rPr>
        <w:t>；</w:t>
      </w:r>
      <w:r>
        <w:rPr>
          <w:rFonts w:hint="eastAsia"/>
        </w:rPr>
        <w:t>自觉坚持为人民服务，为社会主义服务。</w:t>
      </w:r>
    </w:p>
    <w:p w14:paraId="637AEE77">
      <w:pPr>
        <w:pStyle w:val="3"/>
        <w:keepNext w:val="0"/>
        <w:keepLines w:val="0"/>
        <w:pageBreakBefore w:val="0"/>
        <w:widowControl w:val="0"/>
        <w:kinsoku/>
        <w:wordWrap/>
        <w:overflowPunct/>
        <w:topLinePunct w:val="0"/>
        <w:autoSpaceDE/>
        <w:autoSpaceDN/>
        <w:bidi w:val="0"/>
        <w:snapToGrid/>
        <w:spacing w:before="0" w:after="0"/>
        <w:ind w:left="720" w:leftChars="200" w:hanging="240" w:hangingChars="1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2</w:t>
      </w:r>
      <w:r>
        <w:rPr>
          <w:rFonts w:hint="eastAsia" w:ascii="Times New Roman" w:hAnsi="Times New Roman" w:eastAsia="仿宋" w:cs="Times New Roman"/>
          <w:b w:val="0"/>
          <w:caps/>
          <w:color w:val="000000"/>
          <w:kern w:val="2"/>
          <w:sz w:val="24"/>
          <w:szCs w:val="22"/>
          <w:lang w:val="en-US" w:eastAsia="zh-CN" w:bidi="ar-SA"/>
        </w:rPr>
        <w:t>)培养至少1项艺术技能或爱好（如书法、绘画、摄影、</w:t>
      </w:r>
      <w:r>
        <w:rPr>
          <w:rFonts w:hint="eastAsia" w:eastAsia="仿宋" w:cs="Times New Roman"/>
          <w:b w:val="0"/>
          <w:caps/>
          <w:color w:val="000000"/>
          <w:kern w:val="2"/>
          <w:sz w:val="24"/>
          <w:szCs w:val="22"/>
          <w:lang w:val="en-US" w:eastAsia="zh-CN" w:bidi="ar-SA"/>
        </w:rPr>
        <w:t>乐器</w:t>
      </w:r>
      <w:r>
        <w:rPr>
          <w:rFonts w:hint="eastAsia" w:ascii="Times New Roman" w:hAnsi="Times New Roman" w:eastAsia="仿宋" w:cs="Times New Roman"/>
          <w:b w:val="0"/>
          <w:caps/>
          <w:color w:val="000000"/>
          <w:kern w:val="2"/>
          <w:sz w:val="24"/>
          <w:szCs w:val="22"/>
          <w:lang w:val="en-US" w:eastAsia="zh-CN" w:bidi="ar-SA"/>
        </w:rPr>
        <w:t>等），鼓励参与相关活动或竞赛。</w:t>
      </w:r>
    </w:p>
    <w:p w14:paraId="6FA2DB7D">
      <w:pPr>
        <w:keepNext w:val="0"/>
        <w:keepLines w:val="0"/>
        <w:pageBreakBefore w:val="0"/>
        <w:widowControl w:val="0"/>
        <w:kinsoku/>
        <w:wordWrap/>
        <w:overflowPunct/>
        <w:topLinePunct w:val="0"/>
        <w:autoSpaceDE/>
        <w:autoSpaceDN/>
        <w:bidi w:val="0"/>
        <w:snapToGrid/>
        <w:ind w:firstLine="482"/>
        <w:textAlignment w:val="auto"/>
        <w:rPr>
          <w:rFonts w:hint="eastAsia"/>
          <w:b/>
          <w:bCs/>
          <w:color w:val="000000"/>
          <w:lang w:val="en-US" w:eastAsia="zh-CN"/>
        </w:rPr>
      </w:pPr>
      <w:r>
        <w:rPr>
          <w:rFonts w:hint="eastAsia"/>
          <w:b/>
          <w:bCs/>
          <w:color w:val="000000"/>
          <w:lang w:val="en-US" w:eastAsia="zh-CN"/>
        </w:rPr>
        <w:t>5.劳动教育方面</w:t>
      </w:r>
    </w:p>
    <w:p w14:paraId="0E33716F">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rPr>
          <w:rFonts w:hint="eastAsia"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1</w:t>
      </w:r>
      <w:r>
        <w:rPr>
          <w:rFonts w:hint="eastAsia" w:ascii="Times New Roman" w:hAnsi="Times New Roman" w:eastAsia="仿宋" w:cs="Times New Roman"/>
          <w:b w:val="0"/>
          <w:caps/>
          <w:color w:val="000000"/>
          <w:kern w:val="2"/>
          <w:sz w:val="24"/>
          <w:szCs w:val="22"/>
          <w:lang w:val="en-US" w:eastAsia="zh-CN" w:bidi="ar-SA"/>
        </w:rPr>
        <w:t>)树立正确劳动观，培养吃苦耐劳职业精神</w:t>
      </w:r>
      <w:r>
        <w:rPr>
          <w:rFonts w:hint="eastAsia" w:eastAsia="仿宋" w:cs="Times New Roman"/>
          <w:b w:val="0"/>
          <w:caps/>
          <w:color w:val="000000"/>
          <w:kern w:val="2"/>
          <w:sz w:val="24"/>
          <w:szCs w:val="22"/>
          <w:lang w:val="en-US" w:eastAsia="zh-CN" w:bidi="ar-SA"/>
        </w:rPr>
        <w:t>，</w:t>
      </w:r>
      <w:r>
        <w:rPr>
          <w:rFonts w:hint="eastAsia" w:ascii="Times New Roman" w:hAnsi="Times New Roman" w:eastAsia="仿宋" w:cs="Times New Roman"/>
          <w:b w:val="0"/>
          <w:caps/>
          <w:color w:val="000000"/>
          <w:kern w:val="2"/>
          <w:sz w:val="24"/>
          <w:szCs w:val="22"/>
          <w:lang w:val="en-US" w:eastAsia="zh-CN" w:bidi="ar-SA"/>
        </w:rPr>
        <w:t>精益求精的</w:t>
      </w:r>
      <w:r>
        <w:rPr>
          <w:rFonts w:hint="eastAsia" w:eastAsia="仿宋" w:cs="Times New Roman"/>
          <w:b w:val="0"/>
          <w:caps/>
          <w:color w:val="000000"/>
          <w:kern w:val="2"/>
          <w:sz w:val="24"/>
          <w:szCs w:val="22"/>
          <w:lang w:val="en-US" w:eastAsia="zh-CN" w:bidi="ar-SA"/>
        </w:rPr>
        <w:t>工匠</w:t>
      </w:r>
      <w:r>
        <w:rPr>
          <w:rFonts w:hint="eastAsia" w:ascii="Times New Roman" w:hAnsi="Times New Roman" w:eastAsia="仿宋" w:cs="Times New Roman"/>
          <w:b w:val="0"/>
          <w:caps/>
          <w:color w:val="000000"/>
          <w:kern w:val="2"/>
          <w:sz w:val="24"/>
          <w:szCs w:val="22"/>
          <w:lang w:val="en-US" w:eastAsia="zh-CN" w:bidi="ar-SA"/>
        </w:rPr>
        <w:t>精神</w:t>
      </w:r>
      <w:r>
        <w:rPr>
          <w:rFonts w:hint="eastAsia" w:eastAsia="仿宋" w:cs="Times New Roman"/>
          <w:b w:val="0"/>
          <w:caps/>
          <w:color w:val="000000"/>
          <w:kern w:val="2"/>
          <w:sz w:val="24"/>
          <w:szCs w:val="22"/>
          <w:lang w:val="en-US" w:eastAsia="zh-CN" w:bidi="ar-SA"/>
        </w:rPr>
        <w:t>。</w:t>
      </w:r>
    </w:p>
    <w:p w14:paraId="4029FE70">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2</w:t>
      </w:r>
      <w:r>
        <w:rPr>
          <w:rFonts w:hint="eastAsia" w:ascii="Times New Roman" w:hAnsi="Times New Roman" w:eastAsia="仿宋" w:cs="Times New Roman"/>
          <w:b w:val="0"/>
          <w:caps/>
          <w:color w:val="000000"/>
          <w:kern w:val="2"/>
          <w:sz w:val="24"/>
          <w:szCs w:val="22"/>
          <w:lang w:val="en-US" w:eastAsia="zh-CN" w:bidi="ar-SA"/>
        </w:rPr>
        <w:t>)岗位实习：通过企业实践掌握专业技能，强化工程责任意识与团队协作能力</w:t>
      </w:r>
      <w:r>
        <w:rPr>
          <w:rFonts w:hint="eastAsia" w:eastAsia="仿宋" w:cs="Times New Roman"/>
          <w:b w:val="0"/>
          <w:caps/>
          <w:color w:val="000000"/>
          <w:kern w:val="2"/>
          <w:sz w:val="24"/>
          <w:szCs w:val="22"/>
          <w:lang w:val="en-US" w:eastAsia="zh-CN" w:bidi="ar-SA"/>
        </w:rPr>
        <w:t>。</w:t>
      </w:r>
    </w:p>
    <w:p w14:paraId="30DECD9A">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3</w:t>
      </w:r>
      <w:r>
        <w:rPr>
          <w:rFonts w:hint="eastAsia" w:ascii="Times New Roman" w:hAnsi="Times New Roman" w:eastAsia="仿宋" w:cs="Times New Roman"/>
          <w:b w:val="0"/>
          <w:caps/>
          <w:color w:val="000000"/>
          <w:kern w:val="2"/>
          <w:sz w:val="24"/>
          <w:szCs w:val="22"/>
          <w:lang w:val="en-US" w:eastAsia="zh-CN" w:bidi="ar-SA"/>
        </w:rPr>
        <w:t>)社会实践：参与</w:t>
      </w:r>
      <w:r>
        <w:rPr>
          <w:rFonts w:hint="eastAsia" w:eastAsia="仿宋" w:cs="Times New Roman"/>
          <w:b w:val="0"/>
          <w:caps/>
          <w:color w:val="000000"/>
          <w:kern w:val="2"/>
          <w:sz w:val="24"/>
          <w:szCs w:val="22"/>
          <w:lang w:val="en-US" w:eastAsia="zh-CN" w:bidi="ar-SA"/>
        </w:rPr>
        <w:t>铁道运输公司</w:t>
      </w:r>
      <w:r>
        <w:rPr>
          <w:rFonts w:hint="eastAsia" w:ascii="Times New Roman" w:hAnsi="Times New Roman" w:eastAsia="仿宋" w:cs="Times New Roman"/>
          <w:b w:val="0"/>
          <w:caps/>
          <w:color w:val="000000"/>
          <w:kern w:val="2"/>
          <w:sz w:val="24"/>
          <w:szCs w:val="22"/>
          <w:lang w:val="en-US" w:eastAsia="zh-CN" w:bidi="ar-SA"/>
        </w:rPr>
        <w:t xml:space="preserve">调研、社区服务等，增强社会责任感。 </w:t>
      </w:r>
    </w:p>
    <w:p w14:paraId="1A07CC69">
      <w:pPr>
        <w:keepNext w:val="0"/>
        <w:keepLines w:val="0"/>
        <w:pageBreakBefore w:val="0"/>
        <w:widowControl w:val="0"/>
        <w:kinsoku/>
        <w:wordWrap/>
        <w:overflowPunct/>
        <w:topLinePunct w:val="0"/>
        <w:autoSpaceDE/>
        <w:autoSpaceDN/>
        <w:bidi w:val="0"/>
        <w:snapToGrid/>
        <w:textAlignment w:val="auto"/>
        <w:rPr>
          <w:rFonts w:hint="eastAsia"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cs="Times New Roman"/>
          <w:b w:val="0"/>
          <w:caps/>
          <w:color w:val="000000"/>
          <w:kern w:val="2"/>
          <w:sz w:val="24"/>
          <w:szCs w:val="22"/>
          <w:lang w:val="en-US" w:eastAsia="zh-CN" w:bidi="ar-SA"/>
        </w:rPr>
        <w:t>4志愿服务：结合专业开展铁道运输安全宣传、城市铁路交通建设等公益项目。</w:t>
      </w:r>
    </w:p>
    <w:p w14:paraId="649BCF90">
      <w:pPr>
        <w:pStyle w:val="3"/>
        <w:keepNext w:val="0"/>
        <w:keepLines w:val="0"/>
        <w:pageBreakBefore w:val="0"/>
        <w:widowControl w:val="0"/>
        <w:kinsoku/>
        <w:wordWrap/>
        <w:overflowPunct/>
        <w:topLinePunct w:val="0"/>
        <w:autoSpaceDE/>
        <w:autoSpaceDN/>
        <w:bidi w:val="0"/>
        <w:snapToGrid/>
        <w:spacing w:before="0" w:after="0"/>
        <w:ind w:left="720" w:leftChars="200" w:hanging="240" w:hangingChars="1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5</w:t>
      </w:r>
      <w:r>
        <w:rPr>
          <w:rFonts w:hint="eastAsia" w:ascii="Times New Roman" w:hAnsi="Times New Roman" w:eastAsia="仿宋" w:cs="Times New Roman"/>
          <w:b w:val="0"/>
          <w:caps/>
          <w:color w:val="000000"/>
          <w:kern w:val="2"/>
          <w:sz w:val="24"/>
          <w:szCs w:val="22"/>
          <w:lang w:val="en-US" w:eastAsia="zh-CN" w:bidi="ar-SA"/>
        </w:rPr>
        <w:t>)创新创业：具有获取前沿技术信息、学习新知识的能力</w:t>
      </w:r>
      <w:r>
        <w:rPr>
          <w:rFonts w:hint="eastAsia" w:eastAsia="仿宋" w:cs="Times New Roman"/>
          <w:b w:val="0"/>
          <w:caps/>
          <w:color w:val="000000"/>
          <w:kern w:val="2"/>
          <w:sz w:val="24"/>
          <w:szCs w:val="22"/>
          <w:lang w:val="en-US" w:eastAsia="zh-CN" w:bidi="ar-SA"/>
        </w:rPr>
        <w:t>；</w:t>
      </w:r>
      <w:r>
        <w:rPr>
          <w:rFonts w:hint="eastAsia" w:ascii="Times New Roman" w:hAnsi="Times New Roman" w:eastAsia="仿宋" w:cs="Times New Roman"/>
          <w:b w:val="0"/>
          <w:caps/>
          <w:color w:val="000000"/>
          <w:kern w:val="2"/>
          <w:sz w:val="24"/>
          <w:szCs w:val="22"/>
          <w:lang w:val="en-US" w:eastAsia="zh-CN" w:bidi="ar-SA"/>
        </w:rPr>
        <w:t>主动获取</w:t>
      </w:r>
      <w:r>
        <w:rPr>
          <w:rFonts w:hint="eastAsia" w:eastAsia="仿宋" w:cs="Times New Roman"/>
          <w:b w:val="0"/>
          <w:caps/>
          <w:color w:val="000000"/>
          <w:kern w:val="2"/>
          <w:sz w:val="24"/>
          <w:szCs w:val="22"/>
          <w:lang w:val="en-US" w:eastAsia="zh-CN" w:bidi="ar-SA"/>
        </w:rPr>
        <w:t>铁</w:t>
      </w:r>
      <w:r>
        <w:rPr>
          <w:rFonts w:hint="eastAsia" w:ascii="Times New Roman" w:hAnsi="Times New Roman" w:eastAsia="仿宋" w:cs="Times New Roman"/>
          <w:b w:val="0"/>
          <w:caps/>
          <w:color w:val="000000"/>
          <w:kern w:val="2"/>
          <w:sz w:val="24"/>
          <w:szCs w:val="22"/>
          <w:lang w:val="en-US" w:eastAsia="zh-CN" w:bidi="ar-SA"/>
        </w:rPr>
        <w:t xml:space="preserve">道交通发展领域前沿技术，与时俱进的掌握和应用现代信息技术的能力。 </w:t>
      </w:r>
    </w:p>
    <w:p w14:paraId="5D5DA0AC">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6</w:t>
      </w:r>
      <w:r>
        <w:rPr>
          <w:rFonts w:hint="eastAsia" w:ascii="Times New Roman" w:hAnsi="Times New Roman" w:eastAsia="仿宋" w:cs="Times New Roman"/>
          <w:b w:val="0"/>
          <w:caps/>
          <w:color w:val="000000"/>
          <w:kern w:val="2"/>
          <w:sz w:val="24"/>
          <w:szCs w:val="22"/>
          <w:lang w:val="en-US" w:eastAsia="zh-CN" w:bidi="ar-SA"/>
        </w:rPr>
        <w:t>)技能竞赛：以赛促学，提升职业技能与行业标准适应力。</w:t>
      </w:r>
    </w:p>
    <w:p w14:paraId="6DE71FD8">
      <w:pPr>
        <w:pStyle w:val="3"/>
        <w:numPr>
          <w:ilvl w:val="0"/>
          <w:numId w:val="3"/>
        </w:numPr>
        <w:rPr>
          <w:rFonts w:hint="eastAsia"/>
        </w:rPr>
      </w:pPr>
      <w:bookmarkStart w:id="14" w:name="_Toc168344512"/>
      <w:r>
        <w:rPr>
          <w:rFonts w:hint="eastAsia"/>
        </w:rPr>
        <w:t>课程设置及要求</w:t>
      </w:r>
      <w:bookmarkEnd w:id="14"/>
    </w:p>
    <w:p w14:paraId="50709CA7">
      <w:pPr>
        <w:ind w:firstLine="480"/>
        <w:rPr>
          <w:lang w:bidi="ar"/>
        </w:rPr>
      </w:pPr>
      <w:r>
        <w:rPr>
          <w:rFonts w:hint="eastAsia"/>
          <w:lang w:bidi="ar"/>
        </w:rPr>
        <w:t>本专业课程设置主要分为公共基础课和专业技能课。</w:t>
      </w:r>
    </w:p>
    <w:p w14:paraId="0B36A370">
      <w:pPr>
        <w:ind w:firstLine="480"/>
        <w:rPr>
          <w:lang w:bidi="ar"/>
        </w:rPr>
      </w:pPr>
      <w:r>
        <w:rPr>
          <w:rFonts w:hint="eastAsia"/>
          <w:lang w:bidi="ar"/>
        </w:rPr>
        <w:t>公共基础课包括语文、数学、英语、思想政治、历史、体育与健康、艺术、信息技术以及其他自然科学和人文科学类基础课。</w:t>
      </w:r>
    </w:p>
    <w:p w14:paraId="6C95BC6C">
      <w:pPr>
        <w:numPr>
          <w:ilvl w:val="0"/>
          <w:numId w:val="0"/>
        </w:numPr>
        <w:ind w:firstLine="480" w:firstLineChars="200"/>
      </w:pPr>
      <w:r>
        <w:rPr>
          <w:rFonts w:hint="eastAsia"/>
          <w:lang w:bidi="ar"/>
        </w:rPr>
        <w:t>专业技能课包括专业核心课、专业（技能）方向课和专业选修课，实习实训是专业技能课教学的重要内容，含校内外实训、顶岗实习等多种形式。</w:t>
      </w:r>
    </w:p>
    <w:p w14:paraId="56BD82A7">
      <w:pPr>
        <w:pStyle w:val="4"/>
      </w:pPr>
      <w:bookmarkStart w:id="15" w:name="_Toc168344513"/>
      <w:r>
        <w:rPr>
          <w:rFonts w:hint="eastAsia"/>
        </w:rPr>
        <w:t>（一）铁道运输服务专业公共基础课程</w:t>
      </w:r>
      <w:bookmarkEnd w:id="15"/>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905"/>
        <w:gridCol w:w="3427"/>
        <w:gridCol w:w="3797"/>
        <w:gridCol w:w="734"/>
      </w:tblGrid>
      <w:tr w14:paraId="0D230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3F4A21B3">
            <w:pPr>
              <w:pStyle w:val="42"/>
            </w:pPr>
            <w:r>
              <w:rPr>
                <w:rFonts w:hint="eastAsia"/>
              </w:rPr>
              <w:t>序号</w:t>
            </w:r>
          </w:p>
        </w:tc>
        <w:tc>
          <w:tcPr>
            <w:tcW w:w="487" w:type="pct"/>
            <w:shd w:val="clear" w:color="auto" w:fill="auto"/>
            <w:vAlign w:val="center"/>
          </w:tcPr>
          <w:p w14:paraId="19FBB27C">
            <w:pPr>
              <w:pStyle w:val="42"/>
            </w:pPr>
            <w:r>
              <w:rPr>
                <w:rFonts w:hint="eastAsia"/>
              </w:rPr>
              <w:t>课程名称</w:t>
            </w:r>
          </w:p>
        </w:tc>
        <w:tc>
          <w:tcPr>
            <w:tcW w:w="1844" w:type="pct"/>
            <w:shd w:val="clear" w:color="auto" w:fill="auto"/>
            <w:vAlign w:val="center"/>
          </w:tcPr>
          <w:p w14:paraId="67FB0C72">
            <w:pPr>
              <w:pStyle w:val="42"/>
            </w:pPr>
            <w:r>
              <w:rPr>
                <w:rFonts w:hint="eastAsia"/>
              </w:rPr>
              <w:t>课程目标</w:t>
            </w:r>
          </w:p>
        </w:tc>
        <w:tc>
          <w:tcPr>
            <w:tcW w:w="2043" w:type="pct"/>
            <w:shd w:val="clear" w:color="auto" w:fill="auto"/>
            <w:vAlign w:val="center"/>
          </w:tcPr>
          <w:p w14:paraId="2519639B">
            <w:pPr>
              <w:pStyle w:val="42"/>
            </w:pPr>
            <w:r>
              <w:rPr>
                <w:rFonts w:hint="eastAsia"/>
              </w:rPr>
              <w:t>主要教学内容和教学要求</w:t>
            </w:r>
          </w:p>
        </w:tc>
        <w:tc>
          <w:tcPr>
            <w:tcW w:w="395" w:type="pct"/>
            <w:shd w:val="clear" w:color="auto" w:fill="auto"/>
            <w:vAlign w:val="center"/>
          </w:tcPr>
          <w:p w14:paraId="5A0F0441">
            <w:pPr>
              <w:pStyle w:val="42"/>
            </w:pPr>
            <w:r>
              <w:rPr>
                <w:rFonts w:hint="eastAsia"/>
              </w:rPr>
              <w:t>参考学时</w:t>
            </w:r>
          </w:p>
        </w:tc>
      </w:tr>
      <w:tr w14:paraId="7BBF2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14EB4DC6">
            <w:pPr>
              <w:pStyle w:val="42"/>
            </w:pPr>
            <w:r>
              <w:rPr>
                <w:rFonts w:hint="eastAsia"/>
              </w:rPr>
              <w:t>1</w:t>
            </w:r>
          </w:p>
        </w:tc>
        <w:tc>
          <w:tcPr>
            <w:tcW w:w="487" w:type="pct"/>
            <w:shd w:val="clear" w:color="auto" w:fill="auto"/>
            <w:vAlign w:val="center"/>
          </w:tcPr>
          <w:p w14:paraId="3BC10ADE">
            <w:pPr>
              <w:pStyle w:val="5"/>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思想政治一：</w:t>
            </w:r>
          </w:p>
          <w:p w14:paraId="3B5C319D">
            <w:pPr>
              <w:pStyle w:val="5"/>
              <w:ind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中国特色社会主义</w:t>
            </w:r>
          </w:p>
        </w:tc>
        <w:tc>
          <w:tcPr>
            <w:tcW w:w="1844" w:type="pct"/>
            <w:shd w:val="clear" w:color="auto" w:fill="auto"/>
            <w:vAlign w:val="center"/>
          </w:tcPr>
          <w:p w14:paraId="7C993EE3">
            <w:pPr>
              <w:pStyle w:val="5"/>
              <w:ind w:left="0" w:leftChars="0"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本课程是中等职业教育公共基础课程，其任务是以习近平新时代中国特色社会主义思想为指导，阐释中国特色社会主义的开创与发展，明确中国特色社会主义进入新时代的历史方位，阐明中国特色社会主义建设“五位一体”总体布局的基本内容，引导学生树立对马克思主义的信仰、对中国特色社会主义的信念、对中华民族伟大复兴中国梦的信心，坚定中国特色社会主义道路自信、理论自信、制度自信、文化自信，把爱国情、强国志、报国行自觉融入坚持和发展中国特色社会主义事业、建设社会主义现代化强国、实现中华民族伟大复兴的奋斗之中。</w:t>
            </w:r>
          </w:p>
          <w:p w14:paraId="194B70D1">
            <w:pPr>
              <w:pStyle w:val="5"/>
              <w:ind w:firstLine="0" w:firstLineChars="0"/>
              <w:jc w:val="both"/>
              <w:rPr>
                <w:rFonts w:hint="eastAsia" w:ascii="Times New Roman" w:hAnsi="Times New Roman" w:eastAsia="宋体" w:cs="Times New Roman"/>
                <w:kern w:val="2"/>
                <w:sz w:val="21"/>
                <w:szCs w:val="20"/>
                <w:lang w:val="en-US" w:eastAsia="zh-CN" w:bidi="ar-SA"/>
              </w:rPr>
            </w:pPr>
          </w:p>
        </w:tc>
        <w:tc>
          <w:tcPr>
            <w:tcW w:w="2043" w:type="pct"/>
            <w:shd w:val="clear" w:color="auto" w:fill="auto"/>
            <w:vAlign w:val="center"/>
          </w:tcPr>
          <w:p w14:paraId="5588EFB9">
            <w:pPr>
              <w:pStyle w:val="42"/>
            </w:pPr>
            <w:r>
              <w:rPr>
                <w:rFonts w:hint="eastAsia"/>
              </w:rPr>
              <w:t>学习内容：</w:t>
            </w:r>
          </w:p>
          <w:p w14:paraId="63D92610">
            <w:pPr>
              <w:pStyle w:val="5"/>
              <w:ind w:left="0" w:leftChars="0"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根据《中等职业学校思想政治课程标准》（2020 版）开设。主要内容：包括1.中国特色社会主义的创立、发展和完善(6 学时)，2.中国特色社会主义经济(8学时)，3.中国特色社会主义政治(8 学时)，4.中国特色社会主义文化(6 学时)，5.中国特色社会主义社会建设与生态文明建设(6学时)，6.踏上新征程 共圆中国梦(2 学时)。</w:t>
            </w:r>
          </w:p>
          <w:p w14:paraId="0DE73E27">
            <w:pPr>
              <w:pStyle w:val="5"/>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学业要求：通过本部分内容的学习，学生能够正确认识中华民族近代以来从站起来到富起来再到强起来的发展进程:明确中国特色社会主义制度的显著优势，坚决拥护中国共产党的领导，坚定中国特色社会主义道路自信、理论自信、制度自信、文化自信:认清自己在实现中国特色社会主义新时代发展目标中的历史机遇与使命担当，以热爱祖国为立身之本、成才之基，在新时代新征程中健康成长、成才报国。</w:t>
            </w:r>
          </w:p>
        </w:tc>
        <w:tc>
          <w:tcPr>
            <w:tcW w:w="395" w:type="pct"/>
            <w:shd w:val="clear" w:color="auto" w:fill="auto"/>
            <w:vAlign w:val="center"/>
          </w:tcPr>
          <w:p w14:paraId="10FAACAD">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36</w:t>
            </w:r>
          </w:p>
        </w:tc>
      </w:tr>
      <w:tr w14:paraId="66498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4C83654F">
            <w:pPr>
              <w:pStyle w:val="42"/>
              <w:rPr>
                <w:rFonts w:hint="eastAsia" w:eastAsia="宋体"/>
                <w:lang w:val="en-US" w:eastAsia="zh-CN"/>
              </w:rPr>
            </w:pPr>
            <w:r>
              <w:rPr>
                <w:rFonts w:hint="eastAsia"/>
                <w:lang w:val="en-US" w:eastAsia="zh-CN"/>
              </w:rPr>
              <w:t>2</w:t>
            </w:r>
          </w:p>
        </w:tc>
        <w:tc>
          <w:tcPr>
            <w:tcW w:w="487" w:type="pct"/>
            <w:shd w:val="clear" w:color="auto" w:fill="auto"/>
            <w:vAlign w:val="center"/>
          </w:tcPr>
          <w:p w14:paraId="15F2F547">
            <w:pPr>
              <w:pStyle w:val="5"/>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思想政治二：</w:t>
            </w:r>
          </w:p>
          <w:p w14:paraId="1622381E">
            <w:pPr>
              <w:pStyle w:val="4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心理健康与职业生涯</w:t>
            </w:r>
          </w:p>
        </w:tc>
        <w:tc>
          <w:tcPr>
            <w:tcW w:w="1844" w:type="pct"/>
            <w:shd w:val="clear" w:color="auto" w:fill="auto"/>
            <w:vAlign w:val="center"/>
          </w:tcPr>
          <w:p w14:paraId="5CD61FDD">
            <w:pPr>
              <w:pStyle w:val="4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本课程是中等职业教育公共基础课程，其任务是基于社会发展对中职学生心理素质、职业生涯发展提出的新要求以及心理和谐、职业成才的培养目标，阐释心理健康知识，引导学生树立心理健康意识，掌握心理调适和职业生涯规划的方法，帮助学生正确处理生活、学习、成长和求职就业中遇到的问题，培育自立自强、敬业乐群的心理品质和自尊自信、理性平和、积极向上的良好心态，根据社会发展需要和学生心理特点进行职业生涯指导，为职业生涯发展奠定基础。</w:t>
            </w:r>
          </w:p>
        </w:tc>
        <w:tc>
          <w:tcPr>
            <w:tcW w:w="2043" w:type="pct"/>
            <w:shd w:val="clear" w:color="auto" w:fill="auto"/>
            <w:vAlign w:val="center"/>
          </w:tcPr>
          <w:p w14:paraId="5D2405FD">
            <w:pPr>
              <w:pStyle w:val="42"/>
            </w:pPr>
            <w:r>
              <w:rPr>
                <w:rFonts w:hint="eastAsia"/>
              </w:rPr>
              <w:t>学习内容：</w:t>
            </w:r>
          </w:p>
          <w:p w14:paraId="430B49CE">
            <w:pPr>
              <w:pStyle w:val="5"/>
              <w:ind w:left="0" w:leftChars="0"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根据《中等职业学校思想政治课程标准》（2020 版）开设。主要内容：包括1.时代导航 生涯筑梦(4 学时)，2.认识自我 健康成长(8 学时)，3.立足专业 谋划发展(4 学时)，4.和谐交往 快乐生活(8 学时)，5.学会学习 终身受益(6 学时)，6.规划生涯 放飞理想(6 学时)。学业要求:通过本部分内容的学习，学生应能结合活动体验和社会实践，了解心理健康、职业生涯的基本知识，树立心理健康意识，掌握心理调适方法，形成适应时代发展的职业理想和职业发展观，探寻符合自身实际和社会发展的积极生活目标，养成自立自强、敬业乐群的心理品质和自尊自信、理性平和、积极向上的良好心态，提高应对挫折与适应社会的能力，掌握制订和执行职业生涯规划的方法，提升职业素养，为顺利就业创业创造条件。</w:t>
            </w:r>
          </w:p>
          <w:p w14:paraId="37811D01">
            <w:pPr>
              <w:pStyle w:val="42"/>
              <w:rPr>
                <w:rFonts w:hint="eastAsia" w:ascii="Times New Roman" w:hAnsi="Times New Roman" w:eastAsia="宋体" w:cs="Times New Roman"/>
                <w:kern w:val="2"/>
                <w:sz w:val="21"/>
                <w:szCs w:val="20"/>
                <w:lang w:val="en-US" w:eastAsia="zh-CN" w:bidi="ar-SA"/>
              </w:rPr>
            </w:pPr>
          </w:p>
        </w:tc>
        <w:tc>
          <w:tcPr>
            <w:tcW w:w="395" w:type="pct"/>
            <w:shd w:val="clear" w:color="auto" w:fill="auto"/>
            <w:vAlign w:val="center"/>
          </w:tcPr>
          <w:p w14:paraId="2B0424DA">
            <w:pPr>
              <w:pStyle w:val="42"/>
              <w:rPr>
                <w:rFonts w:hint="default" w:eastAsia="宋体"/>
                <w:lang w:val="en-US" w:eastAsia="zh-CN"/>
              </w:rPr>
            </w:pPr>
            <w:r>
              <w:rPr>
                <w:rFonts w:hint="eastAsia"/>
                <w:lang w:val="en-US" w:eastAsia="zh-CN"/>
              </w:rPr>
              <w:t>36</w:t>
            </w:r>
          </w:p>
        </w:tc>
      </w:tr>
      <w:tr w14:paraId="52D7A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3E8109E2">
            <w:pPr>
              <w:pStyle w:val="42"/>
              <w:rPr>
                <w:rFonts w:hint="eastAsia" w:eastAsia="宋体"/>
                <w:lang w:val="en-US" w:eastAsia="zh-CN"/>
              </w:rPr>
            </w:pPr>
            <w:r>
              <w:rPr>
                <w:rFonts w:hint="eastAsia"/>
                <w:lang w:val="en-US" w:eastAsia="zh-CN"/>
              </w:rPr>
              <w:t>3</w:t>
            </w:r>
          </w:p>
        </w:tc>
        <w:tc>
          <w:tcPr>
            <w:tcW w:w="487" w:type="pct"/>
            <w:shd w:val="clear" w:color="auto" w:fill="auto"/>
            <w:vAlign w:val="center"/>
          </w:tcPr>
          <w:p w14:paraId="42DEEF6A">
            <w:pPr>
              <w:pStyle w:val="5"/>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思想政治三：</w:t>
            </w:r>
          </w:p>
          <w:p w14:paraId="4B35A2E6">
            <w:pPr>
              <w:pStyle w:val="5"/>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哲学与人生</w:t>
            </w:r>
          </w:p>
        </w:tc>
        <w:tc>
          <w:tcPr>
            <w:tcW w:w="1844" w:type="pct"/>
            <w:shd w:val="clear" w:color="auto" w:fill="auto"/>
            <w:vAlign w:val="center"/>
          </w:tcPr>
          <w:p w14:paraId="35593681">
            <w:pPr>
              <w:pStyle w:val="5"/>
              <w:ind w:left="0" w:leftChars="0"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本课程是中等职业教育公共基础课程，其任务是阐明马克思主义哲学是科学的世界观和方法论，讲述辩证唯物主义和历史唯物主义基本观点及其对人生成长的意义;阐述社会生活及个人成长中进行正确价值判断和行为选择的意义;引导学生弘扬和践行社会主义核心价值观，为学生成长奠定正确的世界观、人生观和价值观基础。</w:t>
            </w:r>
          </w:p>
        </w:tc>
        <w:tc>
          <w:tcPr>
            <w:tcW w:w="2043" w:type="pct"/>
            <w:shd w:val="clear" w:color="auto" w:fill="auto"/>
            <w:vAlign w:val="center"/>
          </w:tcPr>
          <w:p w14:paraId="1AC8448C">
            <w:pPr>
              <w:pStyle w:val="42"/>
            </w:pPr>
            <w:r>
              <w:rPr>
                <w:rFonts w:hint="eastAsia"/>
              </w:rPr>
              <w:t>学习内容：</w:t>
            </w:r>
          </w:p>
          <w:p w14:paraId="17E31E82">
            <w:pPr>
              <w:pStyle w:val="5"/>
              <w:ind w:left="0" w:leftChars="0"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根据《中等职业学校思想政治课程标准》（2020 版）开设。主要内容：包括1.立足客观实际，树立人生理想(8 学时)，2.辩证看问题，走好人生路(10 学时)，3.实践出真知，创新增才干(8 学时)，4.坚持唯物史观，在奉献中实现人生价值(10 学时)。</w:t>
            </w:r>
          </w:p>
          <w:p w14:paraId="546AB78D">
            <w:pPr>
              <w:pStyle w:val="5"/>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学业要求：通过本部分内容的学习，学生能够了解马克思主义哲学基本原理，运用辩证唯物主义和历史唯物主义观点认识世界，坚持实践第一的观点，一切从实际出发。实事求是，学会用具体问题具体分析等方法，正确认识社会问题，分析和处理个人成长中的人生问题，在生活中做出正确的价值判断和行为选择，自觉弘扬和践行社会主义核心价值观，为形成正确的世界观、人生观和价值观奠定基础。</w:t>
            </w:r>
          </w:p>
        </w:tc>
        <w:tc>
          <w:tcPr>
            <w:tcW w:w="395" w:type="pct"/>
            <w:shd w:val="clear" w:color="auto" w:fill="auto"/>
            <w:vAlign w:val="center"/>
          </w:tcPr>
          <w:p w14:paraId="74E795B4">
            <w:pPr>
              <w:pStyle w:val="5"/>
              <w:ind w:left="0" w:leftChars="0"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54</w:t>
            </w:r>
          </w:p>
        </w:tc>
      </w:tr>
      <w:tr w14:paraId="256F4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6A337ED3">
            <w:pPr>
              <w:pStyle w:val="42"/>
              <w:rPr>
                <w:rFonts w:hint="eastAsia" w:eastAsia="宋体"/>
                <w:lang w:val="en-US" w:eastAsia="zh-CN"/>
              </w:rPr>
            </w:pPr>
            <w:r>
              <w:rPr>
                <w:rFonts w:hint="eastAsia"/>
                <w:lang w:val="en-US" w:eastAsia="zh-CN"/>
              </w:rPr>
              <w:t>4</w:t>
            </w:r>
          </w:p>
        </w:tc>
        <w:tc>
          <w:tcPr>
            <w:tcW w:w="487" w:type="pct"/>
            <w:shd w:val="clear" w:color="auto" w:fill="auto"/>
            <w:vAlign w:val="center"/>
          </w:tcPr>
          <w:p w14:paraId="434BBF47">
            <w:pPr>
              <w:pStyle w:val="5"/>
              <w:ind w:left="0" w:leftChars="0"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思想政治四：</w:t>
            </w:r>
          </w:p>
          <w:p w14:paraId="0D2312C8">
            <w:pPr>
              <w:pStyle w:val="5"/>
              <w:ind w:left="0" w:leftChars="0"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职业道德与法制</w:t>
            </w:r>
          </w:p>
        </w:tc>
        <w:tc>
          <w:tcPr>
            <w:tcW w:w="1844" w:type="pct"/>
            <w:shd w:val="clear" w:color="auto" w:fill="auto"/>
            <w:vAlign w:val="center"/>
          </w:tcPr>
          <w:p w14:paraId="5BC6AA04">
            <w:pPr>
              <w:pStyle w:val="5"/>
              <w:ind w:left="0" w:leftChars="0"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本课程是中等职业教育公共基础课程，其任务是课程目标:着眼于提高中职学生的职业道德素质和法治素养，对学生进行职业道得和法治教育。帮助学生理解全面依法治国的总目标和基本要求，了解职业道德和法律规范，增强职业道德和法治意识，养成爱岗葡业、依法办事的思维方式和行为习惯。</w:t>
            </w:r>
          </w:p>
        </w:tc>
        <w:tc>
          <w:tcPr>
            <w:tcW w:w="2043" w:type="pct"/>
            <w:shd w:val="clear" w:color="auto" w:fill="auto"/>
            <w:vAlign w:val="center"/>
          </w:tcPr>
          <w:p w14:paraId="71F718F0">
            <w:pPr>
              <w:pStyle w:val="42"/>
            </w:pPr>
            <w:r>
              <w:rPr>
                <w:rFonts w:hint="eastAsia"/>
              </w:rPr>
              <w:t>学习内容：</w:t>
            </w:r>
          </w:p>
          <w:p w14:paraId="59CEE135">
            <w:pPr>
              <w:pStyle w:val="5"/>
              <w:ind w:left="0" w:leftChars="0"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根据《中等职业学校思想政治课程标准》（2020 版）开设。主要内容：包括 1.感悟道德力量(6 学时)，2.践行职业道德基本规范(8 学时)3.提升职业道德境界(4 学时)，4.坚持全面依法治国(4 学时)，5.维护宪法尊(4 学时)，6.遵循法律规范(10 学时)。</w:t>
            </w:r>
          </w:p>
          <w:p w14:paraId="5D522810">
            <w:pPr>
              <w:pStyle w:val="5"/>
              <w:ind w:left="0" w:leftChars="0"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学业要求：通过本部分内容的学习，学生能够理解全面依法治国的总目标，了解我国新时代加强公民道德建设、践行职业道德的主要内容及其重要意义;能够掌握加强职业道德修养的主要方法，初步具备依法维权和有序参与公共事务的能力;能够根据社会发展需要、结合自身实际，以道德和法律的要求规范自己的言行，做恪守道德规范、尊法学法守法用法的好公民。</w:t>
            </w:r>
          </w:p>
        </w:tc>
        <w:tc>
          <w:tcPr>
            <w:tcW w:w="395" w:type="pct"/>
            <w:shd w:val="clear" w:color="auto" w:fill="auto"/>
            <w:vAlign w:val="center"/>
          </w:tcPr>
          <w:p w14:paraId="155505A8">
            <w:pPr>
              <w:pStyle w:val="5"/>
              <w:ind w:left="0" w:leftChars="0"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54</w:t>
            </w:r>
          </w:p>
        </w:tc>
      </w:tr>
      <w:tr w14:paraId="3D41A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6E804462">
            <w:pPr>
              <w:pStyle w:val="42"/>
              <w:rPr>
                <w:rFonts w:hint="eastAsia" w:eastAsia="宋体"/>
                <w:lang w:val="en-US" w:eastAsia="zh-CN"/>
              </w:rPr>
            </w:pPr>
            <w:r>
              <w:rPr>
                <w:rFonts w:hint="eastAsia"/>
                <w:lang w:val="en-US" w:eastAsia="zh-CN"/>
              </w:rPr>
              <w:t>5</w:t>
            </w:r>
          </w:p>
        </w:tc>
        <w:tc>
          <w:tcPr>
            <w:tcW w:w="487" w:type="pct"/>
            <w:shd w:val="clear" w:color="auto" w:fill="auto"/>
            <w:vAlign w:val="center"/>
          </w:tcPr>
          <w:p w14:paraId="49CC4323">
            <w:pPr>
              <w:pStyle w:val="42"/>
            </w:pPr>
            <w:r>
              <w:rPr>
                <w:rFonts w:hint="eastAsia"/>
              </w:rPr>
              <w:t>语文</w:t>
            </w:r>
          </w:p>
        </w:tc>
        <w:tc>
          <w:tcPr>
            <w:tcW w:w="1844" w:type="pct"/>
            <w:shd w:val="clear" w:color="auto" w:fill="auto"/>
            <w:vAlign w:val="center"/>
          </w:tcPr>
          <w:p w14:paraId="3C385FF8">
            <w:pPr>
              <w:pStyle w:val="42"/>
            </w:pPr>
            <w:r>
              <w:rPr>
                <w:rFonts w:hint="eastAsia"/>
              </w:rPr>
              <w:t>本课程是中等职业学校铁道运输服务专业的一门公共基础课程，其学习目标是在九年义务教育的基础上，培养学生热爱祖国语言文字的思想情感，使学生进一步提高正确理解与运用祖国语言的能力，提高科学文化素养，以适应创业与就业的需要。指导学生学习必需的语文基础知识，掌握日常生活和职业岗位需要的现代文阅读能力、写作能力、口语交际能力，具有初步的文学作品欣赏能力和浅易文言文阅读能力。指导学生掌握基本的语文学习方法，养成自学和运用语文的良好习惯。引导学生重视语言的积累和感悟，接受优秀文化的熏陶，提高思想品德修养和审美情趣，形成良好的个性、健全的人格，促进职业生涯的发展。</w:t>
            </w:r>
          </w:p>
        </w:tc>
        <w:tc>
          <w:tcPr>
            <w:tcW w:w="2043" w:type="pct"/>
            <w:shd w:val="clear" w:color="auto" w:fill="auto"/>
            <w:vAlign w:val="center"/>
          </w:tcPr>
          <w:p w14:paraId="59C68728">
            <w:pPr>
              <w:pStyle w:val="42"/>
            </w:pPr>
            <w:r>
              <w:rPr>
                <w:rFonts w:hint="eastAsia"/>
              </w:rPr>
              <w:t>学习内容：</w:t>
            </w:r>
          </w:p>
          <w:p w14:paraId="303BF01C">
            <w:pPr>
              <w:pStyle w:val="42"/>
            </w:pPr>
            <w:r>
              <w:rPr>
                <w:rFonts w:hint="eastAsia"/>
              </w:rPr>
              <w:t>1、阅读与欣赏：现代文与文言文</w:t>
            </w:r>
          </w:p>
          <w:p w14:paraId="06772F34">
            <w:pPr>
              <w:pStyle w:val="42"/>
            </w:pPr>
            <w:r>
              <w:rPr>
                <w:rFonts w:hint="eastAsia"/>
              </w:rPr>
              <w:t>2、表达与交流：口语交际、写作</w:t>
            </w:r>
          </w:p>
          <w:p w14:paraId="255A86E1">
            <w:pPr>
              <w:pStyle w:val="42"/>
            </w:pPr>
            <w:r>
              <w:rPr>
                <w:rFonts w:hint="eastAsia"/>
              </w:rPr>
              <w:t>3、语文综合实践活动</w:t>
            </w:r>
          </w:p>
          <w:p w14:paraId="1CF526EE">
            <w:pPr>
              <w:pStyle w:val="42"/>
            </w:pPr>
          </w:p>
        </w:tc>
        <w:tc>
          <w:tcPr>
            <w:tcW w:w="395" w:type="pct"/>
            <w:shd w:val="clear" w:color="auto" w:fill="auto"/>
            <w:vAlign w:val="center"/>
          </w:tcPr>
          <w:p w14:paraId="03E32CFD">
            <w:pPr>
              <w:pStyle w:val="42"/>
            </w:pPr>
            <w:r>
              <w:rPr>
                <w:rFonts w:hint="eastAsia"/>
              </w:rPr>
              <w:t>216</w:t>
            </w:r>
          </w:p>
        </w:tc>
      </w:tr>
      <w:tr w14:paraId="337C3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1A8C06C9">
            <w:pPr>
              <w:pStyle w:val="42"/>
              <w:rPr>
                <w:rFonts w:hint="eastAsia" w:eastAsia="宋体"/>
                <w:lang w:val="en-US" w:eastAsia="zh-CN"/>
              </w:rPr>
            </w:pPr>
            <w:r>
              <w:rPr>
                <w:rFonts w:hint="eastAsia"/>
                <w:lang w:val="en-US" w:eastAsia="zh-CN"/>
              </w:rPr>
              <w:t>6</w:t>
            </w:r>
          </w:p>
        </w:tc>
        <w:tc>
          <w:tcPr>
            <w:tcW w:w="487" w:type="pct"/>
            <w:shd w:val="clear" w:color="auto" w:fill="auto"/>
            <w:vAlign w:val="center"/>
          </w:tcPr>
          <w:p w14:paraId="08ECFA21">
            <w:pPr>
              <w:pStyle w:val="42"/>
            </w:pPr>
            <w:r>
              <w:rPr>
                <w:rFonts w:hint="eastAsia"/>
              </w:rPr>
              <w:t>数学</w:t>
            </w:r>
          </w:p>
        </w:tc>
        <w:tc>
          <w:tcPr>
            <w:tcW w:w="1844" w:type="pct"/>
            <w:shd w:val="clear" w:color="auto" w:fill="auto"/>
            <w:vAlign w:val="center"/>
          </w:tcPr>
          <w:p w14:paraId="064484CE">
            <w:pPr>
              <w:pStyle w:val="42"/>
            </w:pPr>
            <w:r>
              <w:rPr>
                <w:rFonts w:hint="eastAsia"/>
              </w:rPr>
              <w:t>本课程是中等职业学校铁道运输服务专业的一门公共基础课程，其学习目标是在九年义务教育基础上，使学生进一步学习并掌握职业岗位和生活中所必要的数学基础知识。培养学生的计算技能、计算工具使用技能和数据处理技能，培养学生的观察能力、空间想象能力、分析与解决问题能力和数学思维能力。引导学生逐步养成良好的学习习惯、实践意识、创新意识和实事求是的科学态度，提高学生就业能力与创业能力。</w:t>
            </w:r>
          </w:p>
        </w:tc>
        <w:tc>
          <w:tcPr>
            <w:tcW w:w="2043" w:type="pct"/>
            <w:shd w:val="clear" w:color="auto" w:fill="auto"/>
            <w:vAlign w:val="center"/>
          </w:tcPr>
          <w:p w14:paraId="0DA78AE3">
            <w:pPr>
              <w:pStyle w:val="42"/>
            </w:pPr>
            <w:r>
              <w:rPr>
                <w:rFonts w:hint="eastAsia"/>
              </w:rPr>
              <w:t>学习内容：</w:t>
            </w:r>
          </w:p>
          <w:p w14:paraId="6F87D4D8">
            <w:pPr>
              <w:pStyle w:val="42"/>
            </w:pPr>
            <w:r>
              <w:rPr>
                <w:rFonts w:hint="eastAsia"/>
              </w:rPr>
              <w:t>在初中数学基础上，使学生学好从事社会主义现代化建设和继续学习所必需的代数、三角、几何和概率统计的基础知识，进一步培养学生的基本运算能力、基本计算工具使用能力、空间想像能力、数形结合能力、思维能力和简单实际应用能力。通过本课程的学习，提高学生分析问题和解决问题的能力，发展学生的创新意识，进一步培养学生的科学思维方法和辩证唯物主义思想。</w:t>
            </w:r>
          </w:p>
          <w:p w14:paraId="48FD4D04">
            <w:pPr>
              <w:pStyle w:val="42"/>
            </w:pPr>
          </w:p>
        </w:tc>
        <w:tc>
          <w:tcPr>
            <w:tcW w:w="395" w:type="pct"/>
            <w:shd w:val="clear" w:color="auto" w:fill="auto"/>
            <w:vAlign w:val="center"/>
          </w:tcPr>
          <w:p w14:paraId="388077AF">
            <w:pPr>
              <w:pStyle w:val="42"/>
            </w:pPr>
            <w:r>
              <w:rPr>
                <w:rFonts w:hint="eastAsia"/>
              </w:rPr>
              <w:t>216</w:t>
            </w:r>
          </w:p>
        </w:tc>
      </w:tr>
      <w:tr w14:paraId="1E385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3F60D224">
            <w:pPr>
              <w:pStyle w:val="42"/>
              <w:rPr>
                <w:rFonts w:hint="eastAsia" w:eastAsia="宋体"/>
                <w:lang w:val="en-US" w:eastAsia="zh-CN"/>
              </w:rPr>
            </w:pPr>
            <w:r>
              <w:rPr>
                <w:rFonts w:hint="eastAsia"/>
                <w:lang w:val="en-US" w:eastAsia="zh-CN"/>
              </w:rPr>
              <w:t>7</w:t>
            </w:r>
          </w:p>
        </w:tc>
        <w:tc>
          <w:tcPr>
            <w:tcW w:w="487" w:type="pct"/>
            <w:shd w:val="clear" w:color="auto" w:fill="auto"/>
            <w:vAlign w:val="center"/>
          </w:tcPr>
          <w:p w14:paraId="006A8FE4">
            <w:pPr>
              <w:pStyle w:val="42"/>
            </w:pPr>
            <w:r>
              <w:rPr>
                <w:rFonts w:hint="eastAsia"/>
              </w:rPr>
              <w:t>英语</w:t>
            </w:r>
          </w:p>
        </w:tc>
        <w:tc>
          <w:tcPr>
            <w:tcW w:w="1844" w:type="pct"/>
            <w:shd w:val="clear" w:color="auto" w:fill="auto"/>
            <w:vAlign w:val="center"/>
          </w:tcPr>
          <w:p w14:paraId="131EC505">
            <w:pPr>
              <w:pStyle w:val="42"/>
            </w:pPr>
            <w:r>
              <w:rPr>
                <w:rFonts w:hint="eastAsia"/>
              </w:rPr>
              <w:t>本课程是中等职业学校铁道运输服务专业的一门公共基础课程，其学习目标是中等职业学校英语课程要在九年义务教育基础上，帮助学生进一步学习英语基础知识，培养听、说、读、写等语言技能，初步形成职场英语的应用能力；激发和培养学生学习英语的兴趣，提高学生学习的自信心，帮助学生掌握学习策略，养成良好的学习习惯，提高自主学习能力；引导学生了解、认识中西方文化差异，培养高尚的情感、态度和价值观。</w:t>
            </w:r>
          </w:p>
        </w:tc>
        <w:tc>
          <w:tcPr>
            <w:tcW w:w="2043" w:type="pct"/>
            <w:shd w:val="clear" w:color="auto" w:fill="auto"/>
            <w:vAlign w:val="center"/>
          </w:tcPr>
          <w:p w14:paraId="1E790439">
            <w:pPr>
              <w:pStyle w:val="42"/>
            </w:pPr>
            <w:r>
              <w:rPr>
                <w:rFonts w:hint="eastAsia"/>
              </w:rPr>
              <w:t>学习内容：</w:t>
            </w:r>
          </w:p>
          <w:p w14:paraId="23A3AE8D">
            <w:pPr>
              <w:pStyle w:val="42"/>
            </w:pPr>
            <w:r>
              <w:rPr>
                <w:rFonts w:hint="eastAsia"/>
              </w:rPr>
              <w:t>1、语音</w:t>
            </w:r>
          </w:p>
          <w:p w14:paraId="596C1D04">
            <w:pPr>
              <w:pStyle w:val="42"/>
            </w:pPr>
            <w:r>
              <w:rPr>
                <w:rFonts w:hint="eastAsia"/>
              </w:rPr>
              <w:t>2、交际功能</w:t>
            </w:r>
          </w:p>
          <w:p w14:paraId="23A21715">
            <w:pPr>
              <w:pStyle w:val="42"/>
            </w:pPr>
            <w:r>
              <w:rPr>
                <w:rFonts w:hint="eastAsia"/>
              </w:rPr>
              <w:t>3、话题</w:t>
            </w:r>
          </w:p>
          <w:p w14:paraId="1C5C3CB9">
            <w:pPr>
              <w:pStyle w:val="42"/>
            </w:pPr>
            <w:r>
              <w:rPr>
                <w:rFonts w:hint="eastAsia"/>
              </w:rPr>
              <w:t>4、语法</w:t>
            </w:r>
          </w:p>
          <w:p w14:paraId="1992529C">
            <w:pPr>
              <w:pStyle w:val="42"/>
            </w:pPr>
          </w:p>
        </w:tc>
        <w:tc>
          <w:tcPr>
            <w:tcW w:w="395" w:type="pct"/>
            <w:shd w:val="clear" w:color="auto" w:fill="auto"/>
            <w:vAlign w:val="center"/>
          </w:tcPr>
          <w:p w14:paraId="1D77F680">
            <w:pPr>
              <w:pStyle w:val="42"/>
            </w:pPr>
            <w:r>
              <w:rPr>
                <w:rFonts w:hint="eastAsia"/>
              </w:rPr>
              <w:t>216</w:t>
            </w:r>
          </w:p>
        </w:tc>
      </w:tr>
      <w:tr w14:paraId="742D8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73B2752C">
            <w:pPr>
              <w:pStyle w:val="42"/>
              <w:rPr>
                <w:rFonts w:hint="eastAsia" w:eastAsia="宋体"/>
                <w:lang w:val="en-US" w:eastAsia="zh-CN"/>
              </w:rPr>
            </w:pPr>
            <w:r>
              <w:rPr>
                <w:rFonts w:hint="eastAsia"/>
                <w:lang w:val="en-US" w:eastAsia="zh-CN"/>
              </w:rPr>
              <w:t>8</w:t>
            </w:r>
          </w:p>
        </w:tc>
        <w:tc>
          <w:tcPr>
            <w:tcW w:w="487" w:type="pct"/>
            <w:shd w:val="clear" w:color="auto" w:fill="auto"/>
            <w:vAlign w:val="center"/>
          </w:tcPr>
          <w:p w14:paraId="2046143E">
            <w:pPr>
              <w:pStyle w:val="42"/>
            </w:pPr>
            <w:r>
              <w:rPr>
                <w:rFonts w:hint="eastAsia"/>
              </w:rPr>
              <w:t>历史</w:t>
            </w:r>
          </w:p>
        </w:tc>
        <w:tc>
          <w:tcPr>
            <w:tcW w:w="1844" w:type="pct"/>
            <w:shd w:val="clear" w:color="auto" w:fill="auto"/>
            <w:vAlign w:val="center"/>
          </w:tcPr>
          <w:p w14:paraId="3B8360B8">
            <w:pPr>
              <w:pStyle w:val="42"/>
            </w:pPr>
            <w:r>
              <w:rPr>
                <w:rFonts w:hint="eastAsia"/>
              </w:rPr>
              <w:t>本课程是中等职业学校铁道运输服务专业的一门公共基础课程，其学习目标是中等职业学校历史要在九年义务教育基础上，帮助学生进一步学习历史基础知识，适合中等职业学校的教学实际，努力提高中等职业学校学生的文化素养，坚持正确的思想导向，以唯物史观为指导，做到论从史出，史论结合，有机渗透和体现社会主义核心价值观，使学生通过教科书的学习，认识中国悠久历史与灿烂文化的发展，渗透爱国主义教育，培养学生爱国主义情感，树立传承中华民族优秀传统文化的信念。</w:t>
            </w:r>
          </w:p>
        </w:tc>
        <w:tc>
          <w:tcPr>
            <w:tcW w:w="2043" w:type="pct"/>
            <w:shd w:val="clear" w:color="auto" w:fill="auto"/>
            <w:vAlign w:val="center"/>
          </w:tcPr>
          <w:p w14:paraId="3A2256A6">
            <w:pPr>
              <w:pStyle w:val="42"/>
            </w:pPr>
            <w:r>
              <w:rPr>
                <w:rFonts w:hint="eastAsia"/>
              </w:rPr>
              <w:t>学习内容：</w:t>
            </w:r>
          </w:p>
          <w:p w14:paraId="5262F60B">
            <w:pPr>
              <w:pStyle w:val="42"/>
            </w:pPr>
            <w:r>
              <w:rPr>
                <w:rFonts w:hint="eastAsia"/>
              </w:rPr>
              <w:t>中国古代史</w:t>
            </w:r>
          </w:p>
          <w:p w14:paraId="3985F8BC">
            <w:pPr>
              <w:pStyle w:val="42"/>
            </w:pPr>
            <w:r>
              <w:rPr>
                <w:rFonts w:hint="eastAsia"/>
              </w:rPr>
              <w:t>中国近代史</w:t>
            </w:r>
          </w:p>
          <w:p w14:paraId="63A41DFC">
            <w:pPr>
              <w:pStyle w:val="42"/>
            </w:pPr>
            <w:r>
              <w:rPr>
                <w:rFonts w:hint="eastAsia"/>
              </w:rPr>
              <w:t>中国现代史</w:t>
            </w:r>
          </w:p>
          <w:p w14:paraId="2A1F36A6">
            <w:pPr>
              <w:pStyle w:val="42"/>
            </w:pPr>
          </w:p>
        </w:tc>
        <w:tc>
          <w:tcPr>
            <w:tcW w:w="395" w:type="pct"/>
            <w:shd w:val="clear" w:color="auto" w:fill="auto"/>
            <w:vAlign w:val="center"/>
          </w:tcPr>
          <w:p w14:paraId="0A803994">
            <w:pPr>
              <w:pStyle w:val="42"/>
            </w:pPr>
            <w:r>
              <w:rPr>
                <w:rFonts w:hint="eastAsia"/>
              </w:rPr>
              <w:t>72</w:t>
            </w:r>
          </w:p>
        </w:tc>
      </w:tr>
      <w:tr w14:paraId="7A3D3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120F4F8A">
            <w:pPr>
              <w:pStyle w:val="42"/>
              <w:rPr>
                <w:rFonts w:hint="eastAsia" w:eastAsia="宋体"/>
                <w:lang w:val="en-US" w:eastAsia="zh-CN"/>
              </w:rPr>
            </w:pPr>
            <w:r>
              <w:rPr>
                <w:rFonts w:hint="eastAsia"/>
                <w:lang w:val="en-US" w:eastAsia="zh-CN"/>
              </w:rPr>
              <w:t>9</w:t>
            </w:r>
          </w:p>
        </w:tc>
        <w:tc>
          <w:tcPr>
            <w:tcW w:w="487" w:type="pct"/>
            <w:shd w:val="clear" w:color="auto" w:fill="auto"/>
            <w:vAlign w:val="center"/>
          </w:tcPr>
          <w:p w14:paraId="706B09AB">
            <w:pPr>
              <w:pStyle w:val="42"/>
            </w:pPr>
            <w:r>
              <w:rPr>
                <w:rFonts w:hint="eastAsia"/>
              </w:rPr>
              <w:t>信息技术</w:t>
            </w:r>
          </w:p>
        </w:tc>
        <w:tc>
          <w:tcPr>
            <w:tcW w:w="1844" w:type="pct"/>
            <w:shd w:val="clear" w:color="auto" w:fill="auto"/>
            <w:vAlign w:val="center"/>
          </w:tcPr>
          <w:p w14:paraId="555EC939">
            <w:pPr>
              <w:pStyle w:val="42"/>
            </w:pPr>
            <w:r>
              <w:rPr>
                <w:rFonts w:hint="eastAsia"/>
              </w:rPr>
              <w:t>本课程是中等职业学校铁道运输服务专业的一门公共基础课程，其学习目标是本课程是信息技术公共课程，要求学生掌握计算机应用及操作的基本能力，包括对信息技术、计算机硬件、软件、网络、多媒体、数据库基本知识的掌握及在Windows XP操作系统环境下管理计算机资源、正确理解与使用网络资源，在学习工作中运用办公软件与数据库管理系统的基本能力。培养学生正确使用互联网络资源, 形成良好的使用计算机的习惯。</w:t>
            </w:r>
          </w:p>
        </w:tc>
        <w:tc>
          <w:tcPr>
            <w:tcW w:w="2043" w:type="pct"/>
            <w:shd w:val="clear" w:color="auto" w:fill="auto"/>
            <w:vAlign w:val="center"/>
          </w:tcPr>
          <w:p w14:paraId="305A8353">
            <w:pPr>
              <w:pStyle w:val="42"/>
            </w:pPr>
            <w:r>
              <w:rPr>
                <w:rFonts w:hint="eastAsia"/>
              </w:rPr>
              <w:t>学习内容：</w:t>
            </w:r>
          </w:p>
          <w:p w14:paraId="1B6CC50C">
            <w:pPr>
              <w:pStyle w:val="42"/>
            </w:pPr>
            <w:r>
              <w:rPr>
                <w:rFonts w:hint="eastAsia"/>
              </w:rPr>
              <w:t>课程教学内容，以上机操作为主，约占课程内容的70%，包括WINDOWS文件及文件夹操作、桌面使用、资源管理、控制面板的使用等，办公软件的操作基础，含WORD文字排版，EXCEL电子表格及公式、透视表等，PPT的制作，网络资源的使用包含拨号进入互联网，使用浏览器浏览网站，收发电子邮件等。理论部分，约占课程内容的30%，主要还包括，计算机软、硬件系统，多媒体技术，网络基础，数据库管理系统基础等。</w:t>
            </w:r>
          </w:p>
          <w:p w14:paraId="36D0122F">
            <w:pPr>
              <w:pStyle w:val="42"/>
            </w:pPr>
          </w:p>
        </w:tc>
        <w:tc>
          <w:tcPr>
            <w:tcW w:w="395" w:type="pct"/>
            <w:shd w:val="clear" w:color="auto" w:fill="auto"/>
            <w:vAlign w:val="center"/>
          </w:tcPr>
          <w:p w14:paraId="67567116">
            <w:pPr>
              <w:pStyle w:val="42"/>
            </w:pPr>
            <w:r>
              <w:rPr>
                <w:rFonts w:hint="eastAsia"/>
              </w:rPr>
              <w:t>144</w:t>
            </w:r>
          </w:p>
        </w:tc>
      </w:tr>
      <w:tr w14:paraId="08CB1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1924636F">
            <w:pPr>
              <w:pStyle w:val="42"/>
              <w:rPr>
                <w:rFonts w:hint="default" w:eastAsia="宋体"/>
                <w:lang w:val="en-US" w:eastAsia="zh-CN"/>
              </w:rPr>
            </w:pPr>
            <w:r>
              <w:rPr>
                <w:rFonts w:hint="eastAsia"/>
                <w:lang w:val="en-US" w:eastAsia="zh-CN"/>
              </w:rPr>
              <w:t>10</w:t>
            </w:r>
          </w:p>
        </w:tc>
        <w:tc>
          <w:tcPr>
            <w:tcW w:w="487" w:type="pct"/>
            <w:shd w:val="clear" w:color="auto" w:fill="auto"/>
            <w:vAlign w:val="center"/>
          </w:tcPr>
          <w:p w14:paraId="24074C34">
            <w:pPr>
              <w:pStyle w:val="42"/>
            </w:pPr>
            <w:r>
              <w:rPr>
                <w:rFonts w:hint="eastAsia"/>
              </w:rPr>
              <w:t>体育与健康</w:t>
            </w:r>
          </w:p>
        </w:tc>
        <w:tc>
          <w:tcPr>
            <w:tcW w:w="1844" w:type="pct"/>
            <w:shd w:val="clear" w:color="auto" w:fill="auto"/>
            <w:vAlign w:val="center"/>
          </w:tcPr>
          <w:p w14:paraId="4703272E">
            <w:pPr>
              <w:pStyle w:val="42"/>
            </w:pPr>
            <w:r>
              <w:rPr>
                <w:rFonts w:hint="eastAsia"/>
                <w:kern w:val="0"/>
              </w:rPr>
              <w:t>本课程是中等职业学校铁道运输服务专业的一门公共基础课程，其学习目标是</w:t>
            </w:r>
            <w:r>
              <w:rPr>
                <w:rFonts w:hint="eastAsia"/>
              </w:rPr>
              <w:t>通过体育与健康锻炼基本知识的学习，养成自觉经常锻炼的习惯。提高基本素质能力（跑的能力、心肺机能等）的同时，使学生熟练掌握至少2-3项健身项目的基本方法和技能，并可持续性进行的运动项目或技能，并具有良好的与未来职业工作特征有关的特殊身体素质（速度、耐力、力量、灵敏、柔韧等素质能力），社会适应能力和职业礼仪、职业气质等社会服务规范。</w:t>
            </w:r>
          </w:p>
        </w:tc>
        <w:tc>
          <w:tcPr>
            <w:tcW w:w="2043" w:type="pct"/>
            <w:shd w:val="clear" w:color="auto" w:fill="auto"/>
            <w:vAlign w:val="center"/>
          </w:tcPr>
          <w:p w14:paraId="5F02E3B4">
            <w:pPr>
              <w:pStyle w:val="42"/>
            </w:pPr>
            <w:r>
              <w:rPr>
                <w:rFonts w:hint="eastAsia"/>
              </w:rPr>
              <w:t>学习内容：</w:t>
            </w:r>
          </w:p>
          <w:p w14:paraId="0CE661FC">
            <w:pPr>
              <w:pStyle w:val="42"/>
            </w:pPr>
            <w:r>
              <w:rPr>
                <w:rFonts w:hint="eastAsia"/>
              </w:rPr>
              <w:t>公共体育包括：理论、跑的能力、健康走廊、综合素质技能能力、游泳、专项选项课等。航海体育包括：理论、跑的能力、游泳技能、专项素质技能（爬竿浪木、滚轮、爬梯）、篮球、武术、选项（健康长廊、足球）等。</w:t>
            </w:r>
          </w:p>
          <w:p w14:paraId="7D49C21B">
            <w:pPr>
              <w:pStyle w:val="42"/>
            </w:pPr>
          </w:p>
        </w:tc>
        <w:tc>
          <w:tcPr>
            <w:tcW w:w="395" w:type="pct"/>
            <w:shd w:val="clear" w:color="auto" w:fill="auto"/>
            <w:vAlign w:val="center"/>
          </w:tcPr>
          <w:p w14:paraId="11A8838B">
            <w:pPr>
              <w:pStyle w:val="42"/>
            </w:pPr>
            <w:r>
              <w:rPr>
                <w:rFonts w:hint="eastAsia"/>
              </w:rPr>
              <w:t>144</w:t>
            </w:r>
          </w:p>
        </w:tc>
      </w:tr>
      <w:tr w14:paraId="3F976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72451593">
            <w:pPr>
              <w:pStyle w:val="42"/>
              <w:rPr>
                <w:rFonts w:hint="default" w:eastAsia="宋体"/>
                <w:lang w:val="en-US" w:eastAsia="zh-CN"/>
              </w:rPr>
            </w:pPr>
            <w:r>
              <w:rPr>
                <w:rFonts w:hint="eastAsia"/>
                <w:lang w:val="en-US" w:eastAsia="zh-CN"/>
              </w:rPr>
              <w:t>11</w:t>
            </w:r>
          </w:p>
        </w:tc>
        <w:tc>
          <w:tcPr>
            <w:tcW w:w="487" w:type="pct"/>
            <w:shd w:val="clear" w:color="auto" w:fill="auto"/>
            <w:vAlign w:val="center"/>
          </w:tcPr>
          <w:p w14:paraId="5F59AEBF">
            <w:pPr>
              <w:pStyle w:val="42"/>
            </w:pPr>
            <w:r>
              <w:rPr>
                <w:rFonts w:hint="eastAsia"/>
              </w:rPr>
              <w:t>艺术</w:t>
            </w:r>
          </w:p>
        </w:tc>
        <w:tc>
          <w:tcPr>
            <w:tcW w:w="1844" w:type="pct"/>
            <w:shd w:val="clear" w:color="auto" w:fill="auto"/>
            <w:vAlign w:val="center"/>
          </w:tcPr>
          <w:p w14:paraId="0E91C974">
            <w:pPr>
              <w:pStyle w:val="42"/>
            </w:pPr>
            <w:r>
              <w:rPr>
                <w:rFonts w:hint="eastAsia"/>
              </w:rPr>
              <w:t>本课程是中等职业学校铁道运输服务专业的一门公共基础课程，其学习目标是</w:t>
            </w:r>
          </w:p>
          <w:p w14:paraId="09EA287B">
            <w:pPr>
              <w:pStyle w:val="42"/>
            </w:pPr>
            <w:r>
              <w:rPr>
                <w:rFonts w:hint="eastAsia"/>
              </w:rPr>
              <w:t>1、使学生了解不同艺术类型的表现形式、审美特征和相互之间的联系与区别，培养学生艺术鉴赏兴趣。</w:t>
            </w:r>
          </w:p>
          <w:p w14:paraId="771FB924">
            <w:pPr>
              <w:pStyle w:val="42"/>
            </w:pPr>
            <w:r>
              <w:rPr>
                <w:rFonts w:hint="eastAsia"/>
              </w:rPr>
              <w:t>2、使学生掌握欣赏艺术作品和创作艺术作品的基本方法，学会运用有关的基本知识、技能与原理，提高学生艺术鉴赏能力。</w:t>
            </w:r>
          </w:p>
          <w:p w14:paraId="170E9EB4">
            <w:pPr>
              <w:pStyle w:val="42"/>
            </w:pPr>
            <w:r>
              <w:rPr>
                <w:rFonts w:hint="eastAsia"/>
              </w:rPr>
              <w:t>3、增强学生对艺术的理解与分析评判的能力，开发学生创造潜能，提高学生综合素养，培养学生提高生活品质的意识。</w:t>
            </w:r>
          </w:p>
        </w:tc>
        <w:tc>
          <w:tcPr>
            <w:tcW w:w="2043" w:type="pct"/>
            <w:shd w:val="clear" w:color="auto" w:fill="auto"/>
            <w:vAlign w:val="center"/>
          </w:tcPr>
          <w:p w14:paraId="26EB2659">
            <w:pPr>
              <w:pStyle w:val="42"/>
            </w:pPr>
            <w:r>
              <w:rPr>
                <w:rFonts w:hint="eastAsia"/>
              </w:rPr>
              <w:t>学习内容：</w:t>
            </w:r>
          </w:p>
          <w:p w14:paraId="262AFEB3">
            <w:pPr>
              <w:pStyle w:val="42"/>
            </w:pPr>
            <w:r>
              <w:rPr>
                <w:rFonts w:hint="eastAsia"/>
              </w:rPr>
              <w:t>1、美术赏析</w:t>
            </w:r>
          </w:p>
          <w:p w14:paraId="5A79CEC0">
            <w:pPr>
              <w:pStyle w:val="42"/>
            </w:pPr>
            <w:r>
              <w:rPr>
                <w:rFonts w:hint="eastAsia"/>
              </w:rPr>
              <w:t>2、音乐赏析</w:t>
            </w:r>
          </w:p>
          <w:p w14:paraId="0DFD7EA9">
            <w:pPr>
              <w:pStyle w:val="42"/>
            </w:pPr>
          </w:p>
        </w:tc>
        <w:tc>
          <w:tcPr>
            <w:tcW w:w="395" w:type="pct"/>
            <w:shd w:val="clear" w:color="auto" w:fill="auto"/>
            <w:vAlign w:val="center"/>
          </w:tcPr>
          <w:p w14:paraId="50F0C3E1">
            <w:pPr>
              <w:pStyle w:val="42"/>
            </w:pPr>
            <w:r>
              <w:rPr>
                <w:rFonts w:hint="eastAsia"/>
              </w:rPr>
              <w:t>36</w:t>
            </w:r>
          </w:p>
        </w:tc>
      </w:tr>
      <w:tr w14:paraId="7C8CD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jc w:val="center"/>
        </w:trPr>
        <w:tc>
          <w:tcPr>
            <w:tcW w:w="229" w:type="pct"/>
            <w:shd w:val="clear" w:color="auto" w:fill="auto"/>
            <w:vAlign w:val="center"/>
          </w:tcPr>
          <w:p w14:paraId="2E856816">
            <w:pPr>
              <w:pStyle w:val="42"/>
              <w:rPr>
                <w:rFonts w:hint="default" w:eastAsia="宋体"/>
                <w:lang w:val="en-US" w:eastAsia="zh-CN"/>
              </w:rPr>
            </w:pPr>
            <w:r>
              <w:rPr>
                <w:rFonts w:hint="eastAsia"/>
                <w:lang w:val="en-US" w:eastAsia="zh-CN"/>
              </w:rPr>
              <w:t>12</w:t>
            </w:r>
          </w:p>
        </w:tc>
        <w:tc>
          <w:tcPr>
            <w:tcW w:w="487" w:type="pct"/>
            <w:shd w:val="clear" w:color="auto" w:fill="auto"/>
            <w:vAlign w:val="center"/>
          </w:tcPr>
          <w:p w14:paraId="4EF6DBA0">
            <w:pPr>
              <w:pStyle w:val="5"/>
              <w:ind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习近平新时代中国特色社会主义思想学生读本</w:t>
            </w:r>
          </w:p>
        </w:tc>
        <w:tc>
          <w:tcPr>
            <w:tcW w:w="1844" w:type="pct"/>
            <w:shd w:val="clear" w:color="auto" w:fill="auto"/>
            <w:vAlign w:val="center"/>
          </w:tcPr>
          <w:p w14:paraId="116006AF">
            <w:pPr>
              <w:pStyle w:val="5"/>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本课程是中等职业教育公共基础课程，其任务是通过学习习近平新时代中国特色社会主义思想，帮助学生了解习近平新时代中国特色社会主义思想的主题、核心内容，掌握这一思想的科学体系、精神实质、理论品格、重大意义，进而形成正确的世界观人生观价值观。</w:t>
            </w:r>
          </w:p>
        </w:tc>
        <w:tc>
          <w:tcPr>
            <w:tcW w:w="2043" w:type="pct"/>
            <w:shd w:val="clear" w:color="auto" w:fill="auto"/>
            <w:vAlign w:val="center"/>
          </w:tcPr>
          <w:p w14:paraId="45CB64EA">
            <w:pPr>
              <w:pStyle w:val="42"/>
            </w:pPr>
            <w:r>
              <w:rPr>
                <w:rFonts w:hint="eastAsia"/>
              </w:rPr>
              <w:t>学习内容：</w:t>
            </w:r>
          </w:p>
          <w:p w14:paraId="4B5461ED">
            <w:pPr>
              <w:pStyle w:val="5"/>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了解习近平新时代中国特色社会主义思想的主题、核心内容，掌握这一思想的科学体系、精神实质、理论品格、重大意义，进而形成正确的世界观人生观价值观，在理论思考中坚持正确的政治方向，在阅读践行中坚定中国特色社会主义道路自信、理论自信、制度自信、文化自信。</w:t>
            </w:r>
          </w:p>
        </w:tc>
        <w:tc>
          <w:tcPr>
            <w:tcW w:w="395" w:type="pct"/>
            <w:shd w:val="clear" w:color="auto" w:fill="auto"/>
            <w:vAlign w:val="center"/>
          </w:tcPr>
          <w:p w14:paraId="7F3DAFC3">
            <w:pPr>
              <w:pStyle w:val="5"/>
              <w:ind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18</w:t>
            </w:r>
          </w:p>
        </w:tc>
      </w:tr>
      <w:tr w14:paraId="58295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421D60EA">
            <w:pPr>
              <w:pStyle w:val="42"/>
              <w:rPr>
                <w:rFonts w:hint="eastAsia" w:eastAsia="宋体"/>
                <w:lang w:val="en-US" w:eastAsia="zh-CN"/>
              </w:rPr>
            </w:pPr>
            <w:r>
              <w:rPr>
                <w:rFonts w:hint="eastAsia"/>
              </w:rPr>
              <w:t>1</w:t>
            </w:r>
            <w:r>
              <w:rPr>
                <w:rFonts w:hint="eastAsia"/>
                <w:lang w:val="en-US" w:eastAsia="zh-CN"/>
              </w:rPr>
              <w:t>3</w:t>
            </w:r>
          </w:p>
        </w:tc>
        <w:tc>
          <w:tcPr>
            <w:tcW w:w="487" w:type="pct"/>
            <w:shd w:val="clear" w:color="auto" w:fill="auto"/>
            <w:vAlign w:val="center"/>
          </w:tcPr>
          <w:p w14:paraId="7C1BDABA">
            <w:pPr>
              <w:pStyle w:val="5"/>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劳动教育</w:t>
            </w:r>
          </w:p>
        </w:tc>
        <w:tc>
          <w:tcPr>
            <w:tcW w:w="1844" w:type="pct"/>
            <w:shd w:val="clear" w:color="auto" w:fill="auto"/>
            <w:vAlign w:val="center"/>
          </w:tcPr>
          <w:p w14:paraId="53A31D16">
            <w:pPr>
              <w:pStyle w:val="5"/>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本课程是中等职业教育公共基础课程，其任务是通通过劳动教育必修课使学生能够正确理解和形成马克思主义劳动观，坚固树立劳动最光荣、劳动最崇高、劳动最宏大、劳动最漂亮的劳动观念;促进学生体会劳动创建美妙生活，体认劳动不分贵贱，酷爱劳动，敬重一般劳动者，培育勤俭、奋斗、创新、奉献的劳动精神;为学生具备满意生存发展须要的基本劳动实力和形成良好劳动习惯奠定基础。</w:t>
            </w:r>
          </w:p>
        </w:tc>
        <w:tc>
          <w:tcPr>
            <w:tcW w:w="2043" w:type="pct"/>
            <w:shd w:val="clear" w:color="auto" w:fill="auto"/>
            <w:vAlign w:val="center"/>
          </w:tcPr>
          <w:p w14:paraId="05A8ECAD">
            <w:pPr>
              <w:pStyle w:val="42"/>
            </w:pPr>
            <w:r>
              <w:rPr>
                <w:rFonts w:hint="eastAsia"/>
              </w:rPr>
              <w:t>学习内容：</w:t>
            </w:r>
          </w:p>
          <w:p w14:paraId="76681838">
            <w:pPr>
              <w:pStyle w:val="5"/>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本课程围绕劳动精神、劳模精神、工匠精神、劳动组织、劳动安全和劳动法规等方面开展劳动教育，帮助学生形成马克思主义劳动观，热爱劳动，尊重普通劳动者，培养勤俭、奋斗、创新、奉献的劳动精神，使中职学生具备满足生存发展和职业发展需要的基本劳动能力，成为德智体美劳全面发展的社会主义建设者和接班人。</w:t>
            </w:r>
          </w:p>
        </w:tc>
        <w:tc>
          <w:tcPr>
            <w:tcW w:w="395" w:type="pct"/>
            <w:shd w:val="clear" w:color="auto" w:fill="auto"/>
            <w:vAlign w:val="center"/>
          </w:tcPr>
          <w:p w14:paraId="12761C53">
            <w:pPr>
              <w:pStyle w:val="5"/>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18</w:t>
            </w:r>
          </w:p>
        </w:tc>
      </w:tr>
      <w:tr w14:paraId="362DF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45451520">
            <w:pPr>
              <w:pStyle w:val="42"/>
              <w:rPr>
                <w:rFonts w:hint="eastAsia" w:eastAsia="宋体"/>
                <w:lang w:val="en-US" w:eastAsia="zh-CN"/>
              </w:rPr>
            </w:pPr>
            <w:r>
              <w:rPr>
                <w:rFonts w:hint="eastAsia"/>
              </w:rPr>
              <w:t>1</w:t>
            </w:r>
            <w:r>
              <w:rPr>
                <w:rFonts w:hint="eastAsia"/>
                <w:lang w:val="en-US" w:eastAsia="zh-CN"/>
              </w:rPr>
              <w:t>4</w:t>
            </w:r>
          </w:p>
        </w:tc>
        <w:tc>
          <w:tcPr>
            <w:tcW w:w="487" w:type="pct"/>
            <w:shd w:val="clear" w:color="auto" w:fill="auto"/>
            <w:vAlign w:val="center"/>
          </w:tcPr>
          <w:p w14:paraId="3B4AA1C4">
            <w:pPr>
              <w:pStyle w:val="5"/>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中华优秀传统文化</w:t>
            </w:r>
          </w:p>
        </w:tc>
        <w:tc>
          <w:tcPr>
            <w:tcW w:w="1844" w:type="pct"/>
            <w:shd w:val="clear" w:color="auto" w:fill="auto"/>
            <w:vAlign w:val="center"/>
          </w:tcPr>
          <w:p w14:paraId="1BDB6AE4">
            <w:pPr>
              <w:pStyle w:val="5"/>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本课程是中等职业教育公共基础课程，其任务是通过学习和研究中国传统文化，帮助学生理解和认识中国传统文化的优秀要素和传统思维方式，帮助学生充分认识中国传统文化的精华，深刻领悟中国传统文化的主要精神，从而增强学生的民族自豪感和爱国情怀，提高人文素养和文化品位，培育高尚的道德情操、良好的审美情趣。</w:t>
            </w:r>
          </w:p>
        </w:tc>
        <w:tc>
          <w:tcPr>
            <w:tcW w:w="2043" w:type="pct"/>
            <w:shd w:val="clear" w:color="auto" w:fill="auto"/>
            <w:vAlign w:val="center"/>
          </w:tcPr>
          <w:p w14:paraId="4FE2987A">
            <w:pPr>
              <w:pStyle w:val="42"/>
            </w:pPr>
            <w:r>
              <w:rPr>
                <w:rFonts w:hint="eastAsia"/>
              </w:rPr>
              <w:t>学习内容：</w:t>
            </w:r>
          </w:p>
          <w:p w14:paraId="2140B220">
            <w:pPr>
              <w:pStyle w:val="5"/>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本课程通过学习和研究中国传统文化，如中国古代文化(哲学、宗教）、中国地域文化（闽南文化）等帮助学生理解和认识中国传统文化的优秀要素和传统思维方式，帮助学生充分认识中国传统文化的精华，深刻领悟中国传统文化的主要精神，从而增强学生的民族自豪感和爱国情怀，提高人文素养和文化品位，培育高尚的道德情操、良好的审美情趣。要求学生能结合地域文化、本土文化，不仅学习理论还能通过社会实践活动提升对文化的认同、文化自信心。</w:t>
            </w:r>
          </w:p>
        </w:tc>
        <w:tc>
          <w:tcPr>
            <w:tcW w:w="395" w:type="pct"/>
            <w:shd w:val="clear" w:color="auto" w:fill="auto"/>
            <w:vAlign w:val="center"/>
          </w:tcPr>
          <w:p w14:paraId="49FE2714">
            <w:pPr>
              <w:pStyle w:val="5"/>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18</w:t>
            </w:r>
          </w:p>
        </w:tc>
      </w:tr>
      <w:tr w14:paraId="4FDC8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05D77E33">
            <w:pPr>
              <w:pStyle w:val="42"/>
              <w:rPr>
                <w:rFonts w:hint="default" w:eastAsia="宋体"/>
                <w:lang w:val="en-US" w:eastAsia="zh-CN"/>
              </w:rPr>
            </w:pPr>
            <w:r>
              <w:rPr>
                <w:rFonts w:hint="eastAsia"/>
                <w:lang w:val="en-US" w:eastAsia="zh-CN"/>
              </w:rPr>
              <w:t>15</w:t>
            </w:r>
          </w:p>
        </w:tc>
        <w:tc>
          <w:tcPr>
            <w:tcW w:w="487" w:type="pct"/>
            <w:shd w:val="clear" w:color="auto" w:fill="auto"/>
            <w:vAlign w:val="center"/>
          </w:tcPr>
          <w:p w14:paraId="6C65C82D">
            <w:pPr>
              <w:pStyle w:val="5"/>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职业素养</w:t>
            </w:r>
          </w:p>
        </w:tc>
        <w:tc>
          <w:tcPr>
            <w:tcW w:w="1844" w:type="pct"/>
            <w:shd w:val="clear" w:color="auto" w:fill="auto"/>
            <w:vAlign w:val="center"/>
          </w:tcPr>
          <w:p w14:paraId="1EBE8924">
            <w:pPr>
              <w:pStyle w:val="5"/>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本课程是中等职业教育公共基础课程，其任务是通过职业素养学习，生动具体地对学生进行公民道德、心理品质、法制意义教育。</w:t>
            </w:r>
          </w:p>
          <w:p w14:paraId="2E30BA86">
            <w:pPr>
              <w:pStyle w:val="5"/>
              <w:ind w:firstLine="0" w:firstLineChars="0"/>
              <w:jc w:val="both"/>
              <w:rPr>
                <w:rFonts w:hint="eastAsia" w:ascii="Times New Roman" w:hAnsi="Times New Roman" w:eastAsia="宋体" w:cs="Times New Roman"/>
                <w:kern w:val="2"/>
                <w:sz w:val="21"/>
                <w:szCs w:val="20"/>
                <w:lang w:val="en-US" w:eastAsia="zh-CN" w:bidi="ar-SA"/>
              </w:rPr>
            </w:pPr>
          </w:p>
        </w:tc>
        <w:tc>
          <w:tcPr>
            <w:tcW w:w="2043" w:type="pct"/>
            <w:shd w:val="clear" w:color="auto" w:fill="auto"/>
            <w:vAlign w:val="center"/>
          </w:tcPr>
          <w:p w14:paraId="3DC836ED">
            <w:pPr>
              <w:pStyle w:val="42"/>
            </w:pPr>
            <w:r>
              <w:rPr>
                <w:rFonts w:hint="eastAsia"/>
              </w:rPr>
              <w:t>学习内容：</w:t>
            </w:r>
          </w:p>
          <w:p w14:paraId="1D304F59">
            <w:pPr>
              <w:pStyle w:val="5"/>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本课程从学生的思想实际出发，以学生的思想、道德、态度和情感的发展为线索，生动具体地对学生进行公民道德、心理品质、法制意义教育。</w:t>
            </w:r>
          </w:p>
          <w:p w14:paraId="0551D443">
            <w:pPr>
              <w:pStyle w:val="5"/>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主要内容有：培养良好道德，提高综合素质，学法守法用法，掌握经济常识，学会投资理财等。 通过教学帮助学生初步形成正确观察社会、分析问题、选择人生道路的科学人生观，逐步提高参加社会实践的能力，成为具有良好的思想素</w:t>
            </w:r>
          </w:p>
          <w:p w14:paraId="30D84CCA">
            <w:pPr>
              <w:pStyle w:val="5"/>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质的公民和企业受欢迎的从业者。</w:t>
            </w:r>
          </w:p>
        </w:tc>
        <w:tc>
          <w:tcPr>
            <w:tcW w:w="395" w:type="pct"/>
            <w:shd w:val="clear" w:color="auto" w:fill="auto"/>
            <w:vAlign w:val="center"/>
          </w:tcPr>
          <w:p w14:paraId="168D182C">
            <w:pPr>
              <w:pStyle w:val="5"/>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18</w:t>
            </w:r>
          </w:p>
        </w:tc>
      </w:tr>
    </w:tbl>
    <w:p w14:paraId="63456F81">
      <w:pPr>
        <w:ind w:firstLine="480"/>
        <w:rPr>
          <w:rFonts w:ascii="仿宋" w:hAnsi="仿宋" w:cs="仿宋"/>
          <w:szCs w:val="21"/>
        </w:rPr>
      </w:pPr>
    </w:p>
    <w:p w14:paraId="17A1E3A3">
      <w:pPr>
        <w:pStyle w:val="4"/>
      </w:pPr>
      <w:bookmarkStart w:id="16" w:name="_Toc168344514"/>
      <w:r>
        <w:rPr>
          <w:rFonts w:hint="eastAsia"/>
        </w:rPr>
        <w:t>（二）铁道运输服务专业 专业（技能）课程</w:t>
      </w:r>
      <w:bookmarkEnd w:id="16"/>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4"/>
        <w:gridCol w:w="474"/>
        <w:gridCol w:w="3189"/>
        <w:gridCol w:w="4360"/>
        <w:gridCol w:w="771"/>
      </w:tblGrid>
      <w:tr w14:paraId="51122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6" w:type="pct"/>
            <w:shd w:val="clear" w:color="auto" w:fill="auto"/>
            <w:vAlign w:val="center"/>
          </w:tcPr>
          <w:p w14:paraId="38A69BF6">
            <w:pPr>
              <w:pStyle w:val="42"/>
              <w:rPr>
                <w:b/>
                <w:bCs/>
              </w:rPr>
            </w:pPr>
            <w:r>
              <w:rPr>
                <w:rFonts w:hint="eastAsia"/>
                <w:b/>
                <w:bCs/>
              </w:rPr>
              <w:t>序号</w:t>
            </w:r>
          </w:p>
        </w:tc>
        <w:tc>
          <w:tcPr>
            <w:tcW w:w="255" w:type="pct"/>
            <w:shd w:val="clear" w:color="auto" w:fill="auto"/>
            <w:vAlign w:val="center"/>
          </w:tcPr>
          <w:p w14:paraId="6ABA0B99">
            <w:pPr>
              <w:pStyle w:val="42"/>
              <w:rPr>
                <w:b/>
                <w:bCs/>
              </w:rPr>
            </w:pPr>
            <w:r>
              <w:rPr>
                <w:rFonts w:hint="eastAsia"/>
                <w:b/>
                <w:bCs/>
              </w:rPr>
              <w:t>课程名称</w:t>
            </w:r>
          </w:p>
        </w:tc>
        <w:tc>
          <w:tcPr>
            <w:tcW w:w="1716" w:type="pct"/>
            <w:shd w:val="clear" w:color="auto" w:fill="auto"/>
            <w:vAlign w:val="center"/>
          </w:tcPr>
          <w:p w14:paraId="7E5BE79C">
            <w:pPr>
              <w:pStyle w:val="42"/>
              <w:rPr>
                <w:b/>
                <w:bCs/>
              </w:rPr>
            </w:pPr>
            <w:r>
              <w:rPr>
                <w:rFonts w:hint="eastAsia"/>
                <w:b/>
                <w:bCs/>
              </w:rPr>
              <w:t>课程目标</w:t>
            </w:r>
          </w:p>
        </w:tc>
        <w:tc>
          <w:tcPr>
            <w:tcW w:w="2346" w:type="pct"/>
            <w:shd w:val="clear" w:color="auto" w:fill="auto"/>
            <w:vAlign w:val="center"/>
          </w:tcPr>
          <w:p w14:paraId="26D1559E">
            <w:pPr>
              <w:pStyle w:val="42"/>
              <w:rPr>
                <w:b/>
                <w:bCs/>
              </w:rPr>
            </w:pPr>
            <w:r>
              <w:rPr>
                <w:rFonts w:hint="eastAsia"/>
                <w:b/>
                <w:bCs/>
              </w:rPr>
              <w:t>主要教学内容和教学要求</w:t>
            </w:r>
          </w:p>
        </w:tc>
        <w:tc>
          <w:tcPr>
            <w:tcW w:w="415" w:type="pct"/>
            <w:shd w:val="clear" w:color="auto" w:fill="auto"/>
            <w:vAlign w:val="center"/>
          </w:tcPr>
          <w:p w14:paraId="47CE514F">
            <w:pPr>
              <w:pStyle w:val="42"/>
              <w:rPr>
                <w:b/>
                <w:bCs/>
              </w:rPr>
            </w:pPr>
            <w:r>
              <w:rPr>
                <w:rFonts w:hint="eastAsia"/>
                <w:b/>
                <w:bCs/>
              </w:rPr>
              <w:t>参考学时</w:t>
            </w:r>
          </w:p>
        </w:tc>
      </w:tr>
      <w:tr w14:paraId="01DCB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 w:type="pct"/>
            <w:shd w:val="clear" w:color="auto" w:fill="auto"/>
            <w:vAlign w:val="center"/>
          </w:tcPr>
          <w:p w14:paraId="4031DB3A">
            <w:pPr>
              <w:pStyle w:val="42"/>
            </w:pPr>
            <w:r>
              <w:rPr>
                <w:rFonts w:hint="eastAsia"/>
              </w:rPr>
              <w:t>1</w:t>
            </w:r>
          </w:p>
        </w:tc>
        <w:tc>
          <w:tcPr>
            <w:tcW w:w="255" w:type="pct"/>
            <w:shd w:val="clear" w:color="auto" w:fill="auto"/>
            <w:vAlign w:val="center"/>
          </w:tcPr>
          <w:p w14:paraId="53B40EBF">
            <w:pPr>
              <w:pStyle w:val="42"/>
            </w:pPr>
            <w:r>
              <w:rPr>
                <w:rFonts w:hint="eastAsia"/>
              </w:rPr>
              <w:t>乘务服务礼仪</w:t>
            </w:r>
          </w:p>
        </w:tc>
        <w:tc>
          <w:tcPr>
            <w:tcW w:w="1716" w:type="pct"/>
            <w:shd w:val="clear" w:color="auto" w:fill="auto"/>
          </w:tcPr>
          <w:p w14:paraId="3DA68496">
            <w:pPr>
              <w:pStyle w:val="42"/>
            </w:pPr>
            <w:r>
              <w:rPr>
                <w:rFonts w:hint="eastAsia"/>
              </w:rPr>
              <w:t>本课程是中等职业学校铁道运输服务专业的一门专业核心课程，其学习目标是通过本课程的教授可以使学生对服务礼仪有更好的认识和了解，掌握有关对客服务中仪容仪表和言行举止的一系列知识，并能进行自我心理调适，在以后的客运服务实践中能够合理正确使用礼仪，开展好服务工作。</w:t>
            </w:r>
          </w:p>
        </w:tc>
        <w:tc>
          <w:tcPr>
            <w:tcW w:w="2346" w:type="pct"/>
            <w:shd w:val="clear" w:color="auto" w:fill="auto"/>
            <w:vAlign w:val="center"/>
          </w:tcPr>
          <w:p w14:paraId="3839481B">
            <w:pPr>
              <w:pStyle w:val="42"/>
            </w:pPr>
            <w:r>
              <w:rPr>
                <w:rFonts w:hint="eastAsia"/>
              </w:rPr>
              <w:t>学习内容：</w:t>
            </w:r>
          </w:p>
          <w:p w14:paraId="089016F1">
            <w:pPr>
              <w:pStyle w:val="42"/>
            </w:pPr>
            <w:r>
              <w:rPr>
                <w:rFonts w:hint="eastAsia"/>
              </w:rPr>
              <w:t>1、服务礼仪的基本理论</w:t>
            </w:r>
          </w:p>
          <w:p w14:paraId="1ACCDAF1">
            <w:pPr>
              <w:pStyle w:val="42"/>
            </w:pPr>
            <w:r>
              <w:rPr>
                <w:rFonts w:hint="eastAsia"/>
              </w:rPr>
              <w:t>2、服务人员的仪容规范</w:t>
            </w:r>
          </w:p>
          <w:p w14:paraId="3FF81CA7">
            <w:pPr>
              <w:pStyle w:val="42"/>
            </w:pPr>
            <w:r>
              <w:rPr>
                <w:rFonts w:hint="eastAsia"/>
              </w:rPr>
              <w:t>3、服务人员的仪态规范</w:t>
            </w:r>
          </w:p>
          <w:p w14:paraId="2C7008FD">
            <w:pPr>
              <w:pStyle w:val="42"/>
            </w:pPr>
            <w:r>
              <w:rPr>
                <w:rFonts w:hint="eastAsia"/>
              </w:rPr>
              <w:t>4、服务人员的服饰规范</w:t>
            </w:r>
          </w:p>
          <w:p w14:paraId="61158EFA">
            <w:pPr>
              <w:pStyle w:val="42"/>
            </w:pPr>
            <w:r>
              <w:rPr>
                <w:rFonts w:hint="eastAsia"/>
              </w:rPr>
              <w:t>5、服务人员的语言规范</w:t>
            </w:r>
          </w:p>
          <w:p w14:paraId="131AE816">
            <w:pPr>
              <w:pStyle w:val="42"/>
            </w:pPr>
            <w:r>
              <w:rPr>
                <w:rFonts w:hint="eastAsia"/>
              </w:rPr>
              <w:t>6、服务人员的岗位规范</w:t>
            </w:r>
          </w:p>
          <w:p w14:paraId="0A46509D">
            <w:pPr>
              <w:pStyle w:val="42"/>
            </w:pPr>
          </w:p>
        </w:tc>
        <w:tc>
          <w:tcPr>
            <w:tcW w:w="415" w:type="pct"/>
            <w:shd w:val="clear" w:color="auto" w:fill="auto"/>
            <w:vAlign w:val="center"/>
          </w:tcPr>
          <w:p w14:paraId="468F487D">
            <w:pPr>
              <w:pStyle w:val="42"/>
            </w:pPr>
            <w:r>
              <w:rPr>
                <w:rFonts w:hint="eastAsia"/>
              </w:rPr>
              <w:t>180</w:t>
            </w:r>
          </w:p>
        </w:tc>
      </w:tr>
      <w:tr w14:paraId="15CB1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 w:type="pct"/>
            <w:shd w:val="clear" w:color="auto" w:fill="auto"/>
            <w:vAlign w:val="center"/>
          </w:tcPr>
          <w:p w14:paraId="6E862A32">
            <w:pPr>
              <w:pStyle w:val="42"/>
              <w:rPr>
                <w:rFonts w:hint="eastAsia" w:eastAsia="宋体"/>
                <w:lang w:val="en-US" w:eastAsia="zh-CN"/>
              </w:rPr>
            </w:pPr>
            <w:r>
              <w:rPr>
                <w:rFonts w:hint="eastAsia"/>
                <w:lang w:val="en-US" w:eastAsia="zh-CN"/>
              </w:rPr>
              <w:t>2</w:t>
            </w:r>
          </w:p>
        </w:tc>
        <w:tc>
          <w:tcPr>
            <w:tcW w:w="255" w:type="pct"/>
            <w:shd w:val="clear" w:color="auto" w:fill="auto"/>
            <w:vAlign w:val="center"/>
          </w:tcPr>
          <w:p w14:paraId="696EADD0">
            <w:pPr>
              <w:pStyle w:val="5"/>
              <w:ind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信息技术基础</w:t>
            </w:r>
          </w:p>
        </w:tc>
        <w:tc>
          <w:tcPr>
            <w:tcW w:w="1716" w:type="pct"/>
            <w:shd w:val="clear" w:color="auto" w:fill="auto"/>
            <w:vAlign w:val="center"/>
          </w:tcPr>
          <w:p w14:paraId="3F6FCCCD">
            <w:pPr>
              <w:pStyle w:val="5"/>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本课程是中等职业学校计算机网络技术专业的一门专业基础课程，其任务是理解信息技术、信息社会等概念和信息社会特征与规范，掌握信息技术设备与系统操作、网络应用、图文编辑、数据处理、程序设计、数字媒体技术应用、信息安全和人工智能等相关知识与技能，综合应用信息技术解决生产、生活和学习情境中各种问题:在数字化学习与创新过程中培养独立思考和主动探究能力，不断强化认知、合作、创新能力，为职业能力的提升奠定基础。</w:t>
            </w:r>
          </w:p>
        </w:tc>
        <w:tc>
          <w:tcPr>
            <w:tcW w:w="2346" w:type="pct"/>
            <w:shd w:val="clear" w:color="auto" w:fill="auto"/>
            <w:vAlign w:val="center"/>
          </w:tcPr>
          <w:p w14:paraId="021D86D7">
            <w:pPr>
              <w:pStyle w:val="5"/>
              <w:ind w:left="0" w:leftChars="0" w:firstLine="0" w:firstLineChars="0"/>
              <w:jc w:val="both"/>
              <w:rPr>
                <w:rFonts w:hint="eastAsia" w:ascii="Times New Roman" w:hAnsi="Times New Roman" w:eastAsia="宋体" w:cs="Times New Roman"/>
                <w:kern w:val="2"/>
                <w:sz w:val="21"/>
                <w:szCs w:val="20"/>
                <w:lang w:val="en-US" w:eastAsia="zh-CN" w:bidi="ar-SA"/>
              </w:rPr>
            </w:pPr>
            <w:r>
              <w:rPr>
                <w:rFonts w:hint="eastAsia" w:eastAsia="宋体" w:cs="Times New Roman"/>
                <w:kern w:val="2"/>
                <w:sz w:val="21"/>
                <w:szCs w:val="20"/>
                <w:lang w:val="en-US" w:eastAsia="zh-CN" w:bidi="ar-SA"/>
              </w:rPr>
              <w:t>学习</w:t>
            </w:r>
            <w:r>
              <w:rPr>
                <w:rFonts w:hint="eastAsia" w:ascii="Times New Roman" w:hAnsi="Times New Roman" w:eastAsia="宋体" w:cs="Times New Roman"/>
                <w:kern w:val="2"/>
                <w:sz w:val="21"/>
                <w:szCs w:val="20"/>
                <w:lang w:val="en-US" w:eastAsia="zh-CN" w:bidi="ar-SA"/>
              </w:rPr>
              <w:t>内容：包含信息技术应用基础、网络应用、图文编辑、数据处理、程序设计入门、数字媒体技术应用、信息安全基础、人工智能初步8个部分内容。</w:t>
            </w:r>
          </w:p>
          <w:p w14:paraId="23CBFE51">
            <w:pPr>
              <w:pStyle w:val="5"/>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教学要求：通过对信息技术基础知识与技能的学习，有助于增强信息意识、发展计算思维、提高数字化学习与创新能力、树立正确的信息社会价值观和责任感，培养符合时代要求的信息素养与适应职业发展需要的信息能力。</w:t>
            </w:r>
          </w:p>
        </w:tc>
        <w:tc>
          <w:tcPr>
            <w:tcW w:w="415" w:type="pct"/>
            <w:shd w:val="clear" w:color="auto" w:fill="auto"/>
            <w:vAlign w:val="center"/>
          </w:tcPr>
          <w:p w14:paraId="0CB18F8A">
            <w:pPr>
              <w:pStyle w:val="5"/>
              <w:ind w:left="0" w:leftChars="0" w:firstLine="0" w:firstLineChars="0"/>
              <w:rPr>
                <w:rFonts w:hint="eastAsia"/>
              </w:rPr>
            </w:pPr>
            <w:r>
              <w:rPr>
                <w:rFonts w:hint="eastAsia"/>
                <w:lang w:val="en-US"/>
              </w:rPr>
              <w:t>216</w:t>
            </w:r>
          </w:p>
        </w:tc>
      </w:tr>
      <w:tr w14:paraId="361F1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 w:type="pct"/>
            <w:shd w:val="clear" w:color="auto" w:fill="auto"/>
            <w:vAlign w:val="center"/>
          </w:tcPr>
          <w:p w14:paraId="0BA899AF">
            <w:pPr>
              <w:pStyle w:val="42"/>
              <w:rPr>
                <w:rFonts w:hint="eastAsia" w:eastAsia="宋体"/>
                <w:lang w:val="en-US" w:eastAsia="zh-CN"/>
              </w:rPr>
            </w:pPr>
            <w:r>
              <w:rPr>
                <w:rFonts w:hint="eastAsia"/>
                <w:lang w:val="en-US" w:eastAsia="zh-CN"/>
              </w:rPr>
              <w:t>3</w:t>
            </w:r>
          </w:p>
        </w:tc>
        <w:tc>
          <w:tcPr>
            <w:tcW w:w="255" w:type="pct"/>
            <w:shd w:val="clear" w:color="auto" w:fill="auto"/>
            <w:vAlign w:val="center"/>
          </w:tcPr>
          <w:p w14:paraId="5E1C92AF">
            <w:pPr>
              <w:pStyle w:val="42"/>
            </w:pPr>
            <w:r>
              <w:rPr>
                <w:rFonts w:hint="eastAsia"/>
              </w:rPr>
              <w:t>铁路客运组织</w:t>
            </w:r>
          </w:p>
        </w:tc>
        <w:tc>
          <w:tcPr>
            <w:tcW w:w="1716" w:type="pct"/>
            <w:shd w:val="clear" w:color="auto" w:fill="auto"/>
          </w:tcPr>
          <w:p w14:paraId="093438AE">
            <w:pPr>
              <w:pStyle w:val="42"/>
            </w:pPr>
            <w:r>
              <w:rPr>
                <w:rFonts w:hint="eastAsia"/>
                <w:kern w:val="0"/>
              </w:rPr>
              <w:t>本课程是中等职业学校铁道运输服务专业的一门专业核心课程，其学习目标是</w:t>
            </w:r>
            <w:r>
              <w:rPr>
                <w:rFonts w:hint="eastAsia"/>
              </w:rPr>
              <w:t>本课程的教学任务是让学生从客运组织管理、客运设备设施两大方面介绍了城市轨道交通的客运组织工作，掌握车站的日常客流组织、特殊情况下的车站客流组织、车站客运服务事务处理、车站站务人员服务要求及服务技巧等内容以提高城市轨道交通车站服务理念及质量标准。</w:t>
            </w:r>
          </w:p>
        </w:tc>
        <w:tc>
          <w:tcPr>
            <w:tcW w:w="2346" w:type="pct"/>
            <w:shd w:val="clear" w:color="auto" w:fill="auto"/>
            <w:vAlign w:val="center"/>
          </w:tcPr>
          <w:p w14:paraId="336F3218">
            <w:pPr>
              <w:pStyle w:val="42"/>
            </w:pPr>
            <w:r>
              <w:rPr>
                <w:rFonts w:hint="eastAsia"/>
              </w:rPr>
              <w:t>学习内容：</w:t>
            </w:r>
          </w:p>
          <w:p w14:paraId="4BE1961D">
            <w:pPr>
              <w:pStyle w:val="42"/>
            </w:pPr>
            <w:r>
              <w:rPr>
                <w:rFonts w:hint="eastAsia"/>
              </w:rPr>
              <w:t>客运运价、旅客运输、行李包裹运输、特种运输、运输事故的处理、旅客运输计划及组织，站车工作组织等。</w:t>
            </w:r>
          </w:p>
          <w:p w14:paraId="2848B6BF">
            <w:pPr>
              <w:pStyle w:val="42"/>
            </w:pPr>
          </w:p>
        </w:tc>
        <w:tc>
          <w:tcPr>
            <w:tcW w:w="415" w:type="pct"/>
            <w:shd w:val="clear" w:color="auto" w:fill="auto"/>
            <w:vAlign w:val="center"/>
          </w:tcPr>
          <w:p w14:paraId="0897798F">
            <w:pPr>
              <w:pStyle w:val="42"/>
              <w:rPr>
                <w:rFonts w:hint="default" w:eastAsia="宋体"/>
                <w:lang w:val="en-US" w:eastAsia="zh-CN"/>
              </w:rPr>
            </w:pPr>
            <w:r>
              <w:rPr>
                <w:rFonts w:hint="eastAsia"/>
                <w:lang w:val="en-US" w:eastAsia="zh-CN"/>
              </w:rPr>
              <w:t>72</w:t>
            </w:r>
          </w:p>
        </w:tc>
      </w:tr>
      <w:tr w14:paraId="32D1E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 w:type="pct"/>
            <w:shd w:val="clear" w:color="auto" w:fill="auto"/>
            <w:vAlign w:val="center"/>
          </w:tcPr>
          <w:p w14:paraId="68D9906D">
            <w:pPr>
              <w:pStyle w:val="42"/>
            </w:pPr>
            <w:r>
              <w:rPr>
                <w:rFonts w:hint="eastAsia"/>
              </w:rPr>
              <w:t>4</w:t>
            </w:r>
          </w:p>
        </w:tc>
        <w:tc>
          <w:tcPr>
            <w:tcW w:w="255" w:type="pct"/>
            <w:shd w:val="clear" w:color="auto" w:fill="auto"/>
            <w:vAlign w:val="center"/>
          </w:tcPr>
          <w:p w14:paraId="7D8694DD">
            <w:pPr>
              <w:pStyle w:val="42"/>
            </w:pPr>
            <w:r>
              <w:rPr>
                <w:rFonts w:hint="eastAsia"/>
              </w:rPr>
              <w:t>乘务服务心理</w:t>
            </w:r>
          </w:p>
        </w:tc>
        <w:tc>
          <w:tcPr>
            <w:tcW w:w="1716" w:type="pct"/>
            <w:shd w:val="clear" w:color="auto" w:fill="auto"/>
          </w:tcPr>
          <w:p w14:paraId="2F09D860">
            <w:pPr>
              <w:pStyle w:val="42"/>
            </w:pPr>
            <w:r>
              <w:rPr>
                <w:rFonts w:hint="eastAsia"/>
              </w:rPr>
              <w:t>本课程是中等职业学校铁道运输服务专业的一门专业核心课程，其学习目标是通过本课程的学习，使学生更全面、深刻地把握客运服务过程中的旅客心理、自我心理等基本心理现象及其规律，培养学生心理服务的理念，提高学生心理服务的能力。</w:t>
            </w:r>
          </w:p>
        </w:tc>
        <w:tc>
          <w:tcPr>
            <w:tcW w:w="2346" w:type="pct"/>
            <w:shd w:val="clear" w:color="auto" w:fill="auto"/>
            <w:vAlign w:val="center"/>
          </w:tcPr>
          <w:p w14:paraId="27BE988B">
            <w:pPr>
              <w:pStyle w:val="42"/>
            </w:pPr>
            <w:r>
              <w:rPr>
                <w:rFonts w:hint="eastAsia"/>
              </w:rPr>
              <w:t>学习内容：</w:t>
            </w:r>
          </w:p>
          <w:p w14:paraId="55EED2C7">
            <w:pPr>
              <w:pStyle w:val="42"/>
            </w:pPr>
            <w:r>
              <w:rPr>
                <w:rFonts w:hint="eastAsia"/>
              </w:rPr>
              <w:t>1、心理学概述</w:t>
            </w:r>
          </w:p>
          <w:p w14:paraId="461904AB">
            <w:pPr>
              <w:pStyle w:val="42"/>
            </w:pPr>
            <w:r>
              <w:rPr>
                <w:rFonts w:hint="eastAsia"/>
              </w:rPr>
              <w:t>2、服务与客运服务</w:t>
            </w:r>
          </w:p>
          <w:p w14:paraId="48D4EEEF">
            <w:pPr>
              <w:pStyle w:val="42"/>
            </w:pPr>
            <w:r>
              <w:rPr>
                <w:rFonts w:hint="eastAsia"/>
              </w:rPr>
              <w:t>3、客运服务心理学概述</w:t>
            </w:r>
          </w:p>
          <w:p w14:paraId="2BDF265C">
            <w:pPr>
              <w:pStyle w:val="42"/>
            </w:pPr>
            <w:r>
              <w:rPr>
                <w:rFonts w:hint="eastAsia"/>
              </w:rPr>
              <w:t>4、交往心理服务</w:t>
            </w:r>
          </w:p>
          <w:p w14:paraId="2ACF619A">
            <w:pPr>
              <w:pStyle w:val="42"/>
            </w:pPr>
            <w:r>
              <w:rPr>
                <w:rFonts w:hint="eastAsia"/>
              </w:rPr>
              <w:t>5、应急心理服务</w:t>
            </w:r>
          </w:p>
          <w:p w14:paraId="70E0240A">
            <w:pPr>
              <w:pStyle w:val="42"/>
            </w:pPr>
            <w:r>
              <w:rPr>
                <w:rFonts w:hint="eastAsia"/>
              </w:rPr>
              <w:t>6、沟通心理服务</w:t>
            </w:r>
          </w:p>
          <w:p w14:paraId="61D37E54">
            <w:pPr>
              <w:pStyle w:val="42"/>
            </w:pPr>
          </w:p>
        </w:tc>
        <w:tc>
          <w:tcPr>
            <w:tcW w:w="415" w:type="pct"/>
            <w:shd w:val="clear" w:color="auto" w:fill="auto"/>
            <w:vAlign w:val="center"/>
          </w:tcPr>
          <w:p w14:paraId="09A24F89">
            <w:pPr>
              <w:pStyle w:val="42"/>
            </w:pPr>
            <w:r>
              <w:rPr>
                <w:rFonts w:hint="eastAsia"/>
              </w:rPr>
              <w:t>144</w:t>
            </w:r>
          </w:p>
        </w:tc>
      </w:tr>
      <w:tr w14:paraId="36A35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 w:type="pct"/>
            <w:shd w:val="clear" w:color="auto" w:fill="auto"/>
            <w:vAlign w:val="center"/>
          </w:tcPr>
          <w:p w14:paraId="7DD340BB">
            <w:pPr>
              <w:pStyle w:val="42"/>
              <w:rPr>
                <w:rFonts w:hint="eastAsia" w:eastAsia="宋体"/>
                <w:lang w:val="en-US" w:eastAsia="zh-CN"/>
              </w:rPr>
            </w:pPr>
            <w:r>
              <w:rPr>
                <w:rFonts w:hint="eastAsia"/>
                <w:lang w:val="en-US" w:eastAsia="zh-CN"/>
              </w:rPr>
              <w:t>5</w:t>
            </w:r>
          </w:p>
        </w:tc>
        <w:tc>
          <w:tcPr>
            <w:tcW w:w="255" w:type="pct"/>
            <w:shd w:val="clear" w:color="auto" w:fill="auto"/>
            <w:vAlign w:val="center"/>
          </w:tcPr>
          <w:p w14:paraId="2C6754AC">
            <w:pPr>
              <w:pStyle w:val="42"/>
            </w:pPr>
            <w:r>
              <w:rPr>
                <w:rFonts w:hint="eastAsia"/>
              </w:rPr>
              <w:t>铁路线路与战场</w:t>
            </w:r>
          </w:p>
        </w:tc>
        <w:tc>
          <w:tcPr>
            <w:tcW w:w="1716" w:type="pct"/>
            <w:shd w:val="clear" w:color="auto" w:fill="auto"/>
          </w:tcPr>
          <w:p w14:paraId="13282560">
            <w:pPr>
              <w:pStyle w:val="42"/>
            </w:pPr>
            <w:r>
              <w:rPr>
                <w:rFonts w:hint="eastAsia"/>
              </w:rPr>
              <w:t>本课程是中等职业学校铁道运输服务专业的一门专业基础课程，其学习目标是</w:t>
            </w:r>
          </w:p>
          <w:p w14:paraId="062E9404">
            <w:pPr>
              <w:pStyle w:val="42"/>
            </w:pPr>
            <w:r>
              <w:rPr>
                <w:rFonts w:hint="eastAsia"/>
              </w:rPr>
              <w:t>1. 掌握线路基础知识。</w:t>
            </w:r>
          </w:p>
          <w:p w14:paraId="43F12383">
            <w:pPr>
              <w:pStyle w:val="42"/>
            </w:pPr>
            <w:r>
              <w:rPr>
                <w:rFonts w:hint="eastAsia"/>
              </w:rPr>
              <w:t>2. 学会站场设计。</w:t>
            </w:r>
          </w:p>
          <w:p w14:paraId="14EC2C10">
            <w:pPr>
              <w:pStyle w:val="42"/>
            </w:pPr>
            <w:r>
              <w:rPr>
                <w:rFonts w:hint="eastAsia"/>
              </w:rPr>
              <w:t>3. 学会区段站的通过能力。</w:t>
            </w:r>
          </w:p>
        </w:tc>
        <w:tc>
          <w:tcPr>
            <w:tcW w:w="2346" w:type="pct"/>
            <w:shd w:val="clear" w:color="auto" w:fill="auto"/>
            <w:vAlign w:val="center"/>
          </w:tcPr>
          <w:p w14:paraId="436322A0">
            <w:pPr>
              <w:pStyle w:val="42"/>
            </w:pPr>
            <w:r>
              <w:rPr>
                <w:rFonts w:hint="eastAsia"/>
              </w:rPr>
              <w:t>学习内容</w:t>
            </w:r>
          </w:p>
          <w:p w14:paraId="4D343289">
            <w:pPr>
              <w:pStyle w:val="42"/>
            </w:pPr>
            <w:r>
              <w:rPr>
                <w:rFonts w:hint="eastAsia"/>
              </w:rPr>
              <w:t>1. 线路的平面与纵断面</w:t>
            </w:r>
          </w:p>
          <w:p w14:paraId="66838683">
            <w:pPr>
              <w:pStyle w:val="42"/>
            </w:pPr>
            <w:r>
              <w:rPr>
                <w:rFonts w:hint="eastAsia"/>
              </w:rPr>
              <w:t>2. 线路的组成</w:t>
            </w:r>
          </w:p>
          <w:p w14:paraId="5ECC3A23">
            <w:pPr>
              <w:pStyle w:val="42"/>
            </w:pPr>
            <w:r>
              <w:rPr>
                <w:rFonts w:hint="eastAsia"/>
              </w:rPr>
              <w:t>3. 站场基础</w:t>
            </w:r>
          </w:p>
          <w:p w14:paraId="5BDF35CB">
            <w:pPr>
              <w:pStyle w:val="42"/>
            </w:pPr>
            <w:r>
              <w:rPr>
                <w:rFonts w:hint="eastAsia"/>
              </w:rPr>
              <w:t>4. 中间站</w:t>
            </w:r>
          </w:p>
          <w:p w14:paraId="1D1F87DD">
            <w:pPr>
              <w:pStyle w:val="42"/>
            </w:pPr>
            <w:r>
              <w:rPr>
                <w:rFonts w:hint="eastAsia"/>
              </w:rPr>
              <w:t>5. 区段站的通过能力。</w:t>
            </w:r>
          </w:p>
          <w:p w14:paraId="5DABD7F7">
            <w:pPr>
              <w:pStyle w:val="42"/>
            </w:pPr>
          </w:p>
        </w:tc>
        <w:tc>
          <w:tcPr>
            <w:tcW w:w="415" w:type="pct"/>
            <w:shd w:val="clear" w:color="auto" w:fill="auto"/>
            <w:vAlign w:val="center"/>
          </w:tcPr>
          <w:p w14:paraId="2488FECA">
            <w:pPr>
              <w:pStyle w:val="42"/>
            </w:pPr>
            <w:r>
              <w:rPr>
                <w:rFonts w:hint="eastAsia"/>
              </w:rPr>
              <w:t>72</w:t>
            </w:r>
          </w:p>
        </w:tc>
      </w:tr>
      <w:tr w14:paraId="70BD4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 w:type="pct"/>
            <w:shd w:val="clear" w:color="auto" w:fill="auto"/>
            <w:vAlign w:val="center"/>
          </w:tcPr>
          <w:p w14:paraId="34A5D66F">
            <w:pPr>
              <w:pStyle w:val="42"/>
              <w:rPr>
                <w:rFonts w:hint="eastAsia" w:eastAsia="宋体"/>
                <w:lang w:val="en-US" w:eastAsia="zh-CN"/>
              </w:rPr>
            </w:pPr>
            <w:r>
              <w:rPr>
                <w:rFonts w:hint="eastAsia"/>
                <w:lang w:val="en-US" w:eastAsia="zh-CN"/>
              </w:rPr>
              <w:t>6</w:t>
            </w:r>
          </w:p>
        </w:tc>
        <w:tc>
          <w:tcPr>
            <w:tcW w:w="255" w:type="pct"/>
            <w:shd w:val="clear" w:color="auto" w:fill="auto"/>
            <w:vAlign w:val="center"/>
          </w:tcPr>
          <w:p w14:paraId="59202748">
            <w:pPr>
              <w:pStyle w:val="42"/>
            </w:pPr>
            <w:r>
              <w:rPr>
                <w:rFonts w:hint="eastAsia"/>
              </w:rPr>
              <w:t>铁路机车车辆</w:t>
            </w:r>
          </w:p>
        </w:tc>
        <w:tc>
          <w:tcPr>
            <w:tcW w:w="1716" w:type="pct"/>
            <w:shd w:val="clear" w:color="auto" w:fill="auto"/>
          </w:tcPr>
          <w:p w14:paraId="418FCF85">
            <w:pPr>
              <w:pStyle w:val="42"/>
            </w:pPr>
            <w:r>
              <w:rPr>
                <w:rFonts w:hint="eastAsia"/>
              </w:rPr>
              <w:t>本课程是中等职业学校铁道运输服务专业的一门专业基础课程，其学习目标是本课程的教学任务是让学生从铁路机车车辆基本知识、车体、车辆设备及其布置、车门、转向架、车辆连接装置以及空调装置等方面理解城市轨道车辆各部分的构造和原理，进而掌握车辆在突发情况下的紧急制动、紧急疏散门的使用以及乘客紧急疏散的组织等。</w:t>
            </w:r>
          </w:p>
        </w:tc>
        <w:tc>
          <w:tcPr>
            <w:tcW w:w="2346" w:type="pct"/>
            <w:shd w:val="clear" w:color="auto" w:fill="auto"/>
            <w:vAlign w:val="center"/>
          </w:tcPr>
          <w:p w14:paraId="4518FD67">
            <w:pPr>
              <w:pStyle w:val="42"/>
            </w:pPr>
            <w:r>
              <w:rPr>
                <w:rFonts w:hint="eastAsia"/>
              </w:rPr>
              <w:t>学习内容：</w:t>
            </w:r>
          </w:p>
          <w:p w14:paraId="6ABE3B52">
            <w:pPr>
              <w:pStyle w:val="42"/>
            </w:pPr>
            <w:r>
              <w:rPr>
                <w:rFonts w:hint="eastAsia"/>
              </w:rPr>
              <w:t>1．铁路机车车辆基础知识</w:t>
            </w:r>
          </w:p>
          <w:p w14:paraId="1EF6B001">
            <w:pPr>
              <w:pStyle w:val="42"/>
            </w:pPr>
            <w:r>
              <w:rPr>
                <w:rFonts w:hint="eastAsia"/>
              </w:rPr>
              <w:t>2．铁路机车车体</w:t>
            </w:r>
          </w:p>
          <w:p w14:paraId="78CAC976">
            <w:pPr>
              <w:pStyle w:val="42"/>
            </w:pPr>
            <w:r>
              <w:rPr>
                <w:rFonts w:hint="eastAsia"/>
              </w:rPr>
              <w:t>3．车钩缓冲装置</w:t>
            </w:r>
          </w:p>
          <w:p w14:paraId="169FAF6D">
            <w:pPr>
              <w:pStyle w:val="42"/>
            </w:pPr>
            <w:r>
              <w:rPr>
                <w:rFonts w:hint="eastAsia"/>
              </w:rPr>
              <w:t>4．车辆转向架</w:t>
            </w:r>
          </w:p>
          <w:p w14:paraId="0719B04F">
            <w:pPr>
              <w:pStyle w:val="42"/>
            </w:pPr>
            <w:r>
              <w:rPr>
                <w:rFonts w:hint="eastAsia"/>
              </w:rPr>
              <w:t>5．车辆制动装置</w:t>
            </w:r>
          </w:p>
          <w:p w14:paraId="7F8D73A7">
            <w:pPr>
              <w:pStyle w:val="42"/>
            </w:pPr>
            <w:r>
              <w:rPr>
                <w:rFonts w:hint="eastAsia"/>
              </w:rPr>
              <w:t>6．客车设备</w:t>
            </w:r>
          </w:p>
          <w:p w14:paraId="709ACD45">
            <w:pPr>
              <w:pStyle w:val="42"/>
            </w:pPr>
            <w:r>
              <w:rPr>
                <w:rFonts w:hint="eastAsia"/>
              </w:rPr>
              <w:t>7. 动车组</w:t>
            </w:r>
          </w:p>
          <w:p w14:paraId="7DC1B6CA">
            <w:pPr>
              <w:pStyle w:val="42"/>
            </w:pPr>
          </w:p>
        </w:tc>
        <w:tc>
          <w:tcPr>
            <w:tcW w:w="415" w:type="pct"/>
            <w:shd w:val="clear" w:color="auto" w:fill="auto"/>
            <w:vAlign w:val="center"/>
          </w:tcPr>
          <w:p w14:paraId="0B8E64CA">
            <w:pPr>
              <w:pStyle w:val="42"/>
            </w:pPr>
            <w:r>
              <w:rPr>
                <w:rFonts w:hint="eastAsia"/>
              </w:rPr>
              <w:t>72</w:t>
            </w:r>
          </w:p>
        </w:tc>
      </w:tr>
      <w:tr w14:paraId="63142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 w:type="pct"/>
            <w:shd w:val="clear" w:color="auto" w:fill="auto"/>
            <w:vAlign w:val="center"/>
          </w:tcPr>
          <w:p w14:paraId="2779F9C5">
            <w:pPr>
              <w:pStyle w:val="42"/>
              <w:rPr>
                <w:rFonts w:hint="eastAsia" w:eastAsia="宋体"/>
                <w:lang w:val="en-US" w:eastAsia="zh-CN"/>
              </w:rPr>
            </w:pPr>
            <w:r>
              <w:rPr>
                <w:rFonts w:hint="eastAsia"/>
                <w:lang w:val="en-US" w:eastAsia="zh-CN"/>
              </w:rPr>
              <w:t>7</w:t>
            </w:r>
          </w:p>
        </w:tc>
        <w:tc>
          <w:tcPr>
            <w:tcW w:w="255" w:type="pct"/>
            <w:shd w:val="clear" w:color="auto" w:fill="auto"/>
            <w:vAlign w:val="center"/>
          </w:tcPr>
          <w:p w14:paraId="0D6FCAD1">
            <w:pPr>
              <w:pStyle w:val="42"/>
            </w:pPr>
            <w:r>
              <w:rPr>
                <w:rFonts w:hint="eastAsia"/>
              </w:rPr>
              <w:t>铁路安检</w:t>
            </w:r>
          </w:p>
        </w:tc>
        <w:tc>
          <w:tcPr>
            <w:tcW w:w="1716" w:type="pct"/>
            <w:shd w:val="clear" w:color="auto" w:fill="auto"/>
          </w:tcPr>
          <w:p w14:paraId="14C47C02">
            <w:pPr>
              <w:pStyle w:val="42"/>
            </w:pPr>
            <w:r>
              <w:rPr>
                <w:rFonts w:hint="eastAsia"/>
                <w:kern w:val="0"/>
              </w:rPr>
              <w:t>本课程是中等职业学校铁道运输服务专业的一门专业基础课程，其学习目标是</w:t>
            </w:r>
            <w:r>
              <w:rPr>
                <w:rFonts w:hint="eastAsia"/>
              </w:rPr>
              <w:t>通过学习让学生对铁路安检工作有一个全面的认识。并能掌握从危及铁路运输安全物品概念、特性、分类以及对其的直观辨识、图像辨识。还要掌握从设施器材的安检方法到人工检查方法，以适应工作的需要。</w:t>
            </w:r>
          </w:p>
        </w:tc>
        <w:tc>
          <w:tcPr>
            <w:tcW w:w="2346" w:type="pct"/>
            <w:shd w:val="clear" w:color="auto" w:fill="auto"/>
            <w:vAlign w:val="center"/>
          </w:tcPr>
          <w:p w14:paraId="50D62886">
            <w:pPr>
              <w:pStyle w:val="42"/>
            </w:pPr>
            <w:r>
              <w:rPr>
                <w:rFonts w:hint="eastAsia"/>
              </w:rPr>
              <w:t>学习内容</w:t>
            </w:r>
          </w:p>
          <w:p w14:paraId="42DD87AD">
            <w:pPr>
              <w:pStyle w:val="42"/>
            </w:pPr>
            <w:r>
              <w:rPr>
                <w:rFonts w:hint="eastAsia"/>
              </w:rPr>
              <w:t>1.安检基本知识和技能</w:t>
            </w:r>
          </w:p>
          <w:p w14:paraId="47AAE05F">
            <w:pPr>
              <w:pStyle w:val="42"/>
            </w:pPr>
            <w:r>
              <w:rPr>
                <w:rFonts w:hint="eastAsia"/>
              </w:rPr>
              <w:t>2.安检法律法规基础知识</w:t>
            </w:r>
          </w:p>
          <w:p w14:paraId="016E8544">
            <w:pPr>
              <w:pStyle w:val="42"/>
            </w:pPr>
            <w:r>
              <w:rPr>
                <w:rFonts w:hint="eastAsia"/>
              </w:rPr>
              <w:t>3.铁路安检设备设施</w:t>
            </w:r>
          </w:p>
          <w:p w14:paraId="07FB32A3">
            <w:pPr>
              <w:pStyle w:val="42"/>
            </w:pPr>
            <w:r>
              <w:rPr>
                <w:rFonts w:hint="eastAsia"/>
              </w:rPr>
              <w:t>4.铁路安检流程</w:t>
            </w:r>
          </w:p>
          <w:p w14:paraId="4AD23BC8">
            <w:pPr>
              <w:pStyle w:val="42"/>
            </w:pPr>
            <w:r>
              <w:rPr>
                <w:rFonts w:hint="eastAsia"/>
              </w:rPr>
              <w:t>5.铁路安检技巧</w:t>
            </w:r>
          </w:p>
          <w:p w14:paraId="7E4C3F35">
            <w:pPr>
              <w:pStyle w:val="42"/>
            </w:pPr>
            <w:r>
              <w:rPr>
                <w:rFonts w:hint="eastAsia"/>
              </w:rPr>
              <w:t>6.违禁品常识</w:t>
            </w:r>
          </w:p>
          <w:p w14:paraId="4E21CACA">
            <w:pPr>
              <w:pStyle w:val="42"/>
            </w:pPr>
          </w:p>
        </w:tc>
        <w:tc>
          <w:tcPr>
            <w:tcW w:w="415" w:type="pct"/>
            <w:shd w:val="clear" w:color="auto" w:fill="auto"/>
            <w:vAlign w:val="center"/>
          </w:tcPr>
          <w:p w14:paraId="016D8F03">
            <w:pPr>
              <w:pStyle w:val="42"/>
              <w:rPr>
                <w:rFonts w:hint="default" w:eastAsia="宋体"/>
                <w:lang w:val="en-US" w:eastAsia="zh-CN"/>
              </w:rPr>
            </w:pPr>
            <w:r>
              <w:rPr>
                <w:rFonts w:hint="eastAsia"/>
                <w:lang w:val="en-US" w:eastAsia="zh-CN"/>
              </w:rPr>
              <w:t>144</w:t>
            </w:r>
          </w:p>
        </w:tc>
      </w:tr>
      <w:tr w14:paraId="3EA9D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 w:type="pct"/>
            <w:shd w:val="clear" w:color="auto" w:fill="auto"/>
            <w:vAlign w:val="center"/>
          </w:tcPr>
          <w:p w14:paraId="16593384">
            <w:pPr>
              <w:pStyle w:val="42"/>
              <w:rPr>
                <w:rFonts w:hint="eastAsia" w:eastAsia="宋体"/>
                <w:lang w:val="en-US" w:eastAsia="zh-CN"/>
              </w:rPr>
            </w:pPr>
            <w:r>
              <w:rPr>
                <w:rFonts w:hint="eastAsia"/>
                <w:lang w:val="en-US" w:eastAsia="zh-CN"/>
              </w:rPr>
              <w:t>8</w:t>
            </w:r>
          </w:p>
        </w:tc>
        <w:tc>
          <w:tcPr>
            <w:tcW w:w="255" w:type="pct"/>
            <w:shd w:val="clear" w:color="auto" w:fill="auto"/>
            <w:vAlign w:val="center"/>
          </w:tcPr>
          <w:p w14:paraId="7719FA7C">
            <w:pPr>
              <w:pStyle w:val="42"/>
            </w:pPr>
            <w:r>
              <w:rPr>
                <w:rFonts w:hint="eastAsia"/>
              </w:rPr>
              <w:t>城市轨道交通信号基础</w:t>
            </w:r>
          </w:p>
        </w:tc>
        <w:tc>
          <w:tcPr>
            <w:tcW w:w="1716" w:type="pct"/>
            <w:shd w:val="clear" w:color="auto" w:fill="auto"/>
          </w:tcPr>
          <w:p w14:paraId="3AAB5558">
            <w:pPr>
              <w:pStyle w:val="42"/>
            </w:pPr>
            <w:r>
              <w:rPr>
                <w:rFonts w:hint="eastAsia"/>
                <w:kern w:val="0"/>
              </w:rPr>
              <w:t>本课程是中等职业学校铁道运输服务专业的一门专业基础课程，其学习目标是</w:t>
            </w:r>
            <w:r>
              <w:rPr>
                <w:rFonts w:hint="eastAsia"/>
              </w:rPr>
              <w:t>本课程的教学任务是让学生掌握城市轨道交通主流信号基础设备的结构、运行原理和维护规则，能够在实践中对轨道交通的行车信号进行控制、调整与维护，保障列车的安全、高效运行。</w:t>
            </w:r>
          </w:p>
        </w:tc>
        <w:tc>
          <w:tcPr>
            <w:tcW w:w="2346" w:type="pct"/>
            <w:shd w:val="clear" w:color="auto" w:fill="auto"/>
            <w:vAlign w:val="center"/>
          </w:tcPr>
          <w:p w14:paraId="59F5D2D4">
            <w:pPr>
              <w:pStyle w:val="42"/>
            </w:pPr>
            <w:r>
              <w:rPr>
                <w:rFonts w:hint="eastAsia"/>
              </w:rPr>
              <w:t>学习内容：</w:t>
            </w:r>
          </w:p>
          <w:p w14:paraId="46A60241">
            <w:pPr>
              <w:pStyle w:val="42"/>
            </w:pPr>
            <w:r>
              <w:rPr>
                <w:rFonts w:hint="eastAsia"/>
              </w:rPr>
              <w:t>1、城市轨道交通信号系统总体认知</w:t>
            </w:r>
          </w:p>
          <w:p w14:paraId="69B15F63">
            <w:pPr>
              <w:pStyle w:val="42"/>
            </w:pPr>
            <w:r>
              <w:rPr>
                <w:rFonts w:hint="eastAsia"/>
              </w:rPr>
              <w:t>2、城市轨道交通信号基础设备</w:t>
            </w:r>
          </w:p>
          <w:p w14:paraId="54A548C2">
            <w:pPr>
              <w:pStyle w:val="42"/>
            </w:pPr>
            <w:r>
              <w:rPr>
                <w:rFonts w:hint="eastAsia"/>
              </w:rPr>
              <w:t>3、信号与运营</w:t>
            </w:r>
          </w:p>
          <w:p w14:paraId="63E5149D">
            <w:pPr>
              <w:pStyle w:val="42"/>
            </w:pPr>
            <w:r>
              <w:rPr>
                <w:rFonts w:hint="eastAsia"/>
              </w:rPr>
              <w:t>4、闭塞、联锁系统</w:t>
            </w:r>
          </w:p>
          <w:p w14:paraId="6654B894">
            <w:pPr>
              <w:pStyle w:val="42"/>
            </w:pPr>
            <w:r>
              <w:rPr>
                <w:rFonts w:hint="eastAsia"/>
              </w:rPr>
              <w:t>5、自动控制系统</w:t>
            </w:r>
          </w:p>
          <w:p w14:paraId="5B39F508">
            <w:pPr>
              <w:pStyle w:val="42"/>
            </w:pPr>
          </w:p>
        </w:tc>
        <w:tc>
          <w:tcPr>
            <w:tcW w:w="415" w:type="pct"/>
            <w:shd w:val="clear" w:color="auto" w:fill="auto"/>
            <w:vAlign w:val="center"/>
          </w:tcPr>
          <w:p w14:paraId="597A29FE">
            <w:pPr>
              <w:pStyle w:val="42"/>
            </w:pPr>
            <w:r>
              <w:rPr>
                <w:rFonts w:hint="eastAsia"/>
              </w:rPr>
              <w:t>72</w:t>
            </w:r>
          </w:p>
        </w:tc>
      </w:tr>
      <w:tr w14:paraId="5F98B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 w:type="pct"/>
            <w:shd w:val="clear" w:color="auto" w:fill="auto"/>
            <w:vAlign w:val="center"/>
          </w:tcPr>
          <w:p w14:paraId="15024B9F">
            <w:pPr>
              <w:pStyle w:val="42"/>
              <w:rPr>
                <w:rFonts w:hint="eastAsia" w:eastAsia="宋体"/>
                <w:lang w:val="en-US" w:eastAsia="zh-CN"/>
              </w:rPr>
            </w:pPr>
            <w:r>
              <w:rPr>
                <w:rFonts w:hint="eastAsia"/>
                <w:lang w:val="en-US" w:eastAsia="zh-CN"/>
              </w:rPr>
              <w:t>9</w:t>
            </w:r>
          </w:p>
        </w:tc>
        <w:tc>
          <w:tcPr>
            <w:tcW w:w="255" w:type="pct"/>
            <w:shd w:val="clear" w:color="auto" w:fill="auto"/>
            <w:vAlign w:val="center"/>
          </w:tcPr>
          <w:p w14:paraId="141BD4C7">
            <w:pPr>
              <w:pStyle w:val="42"/>
            </w:pPr>
            <w:r>
              <w:rPr>
                <w:rFonts w:hint="eastAsia"/>
              </w:rPr>
              <w:t>城市轨道客运服务</w:t>
            </w:r>
          </w:p>
        </w:tc>
        <w:tc>
          <w:tcPr>
            <w:tcW w:w="1716" w:type="pct"/>
            <w:shd w:val="clear" w:color="auto" w:fill="auto"/>
          </w:tcPr>
          <w:p w14:paraId="0ABE8ABF">
            <w:pPr>
              <w:pStyle w:val="42"/>
            </w:pPr>
            <w:r>
              <w:rPr>
                <w:rFonts w:hint="eastAsia"/>
                <w:kern w:val="0"/>
              </w:rPr>
              <w:t>本课程是中等职业学校铁道运输服务专业的一门专业基础课程，其学习目标是</w:t>
            </w:r>
            <w:r>
              <w:rPr>
                <w:rFonts w:hint="eastAsia"/>
              </w:rPr>
              <w:t>本课程的教学任务是让学生从客运组织管理、客运设备设施两大方面介绍了城市轨道交通的客运组织工作，掌握车站的日常客流组织、特殊情况下的车站客流组织、车站客运服务事务处理、车站站务人员服务要求及服务技巧等内容以提高城市轨道交通车站服务理念及质量标准。</w:t>
            </w:r>
          </w:p>
        </w:tc>
        <w:tc>
          <w:tcPr>
            <w:tcW w:w="2346" w:type="pct"/>
            <w:shd w:val="clear" w:color="auto" w:fill="auto"/>
            <w:vAlign w:val="center"/>
          </w:tcPr>
          <w:p w14:paraId="4ADD7A8F">
            <w:pPr>
              <w:pStyle w:val="42"/>
            </w:pPr>
            <w:r>
              <w:rPr>
                <w:rFonts w:hint="eastAsia"/>
              </w:rPr>
              <w:t>学习内容：</w:t>
            </w:r>
          </w:p>
          <w:p w14:paraId="2DB38A21">
            <w:pPr>
              <w:pStyle w:val="42"/>
            </w:pPr>
            <w:r>
              <w:rPr>
                <w:rFonts w:hint="eastAsia"/>
              </w:rPr>
              <w:t>1.城市轨道交通客运服务人员职业形象塑造</w:t>
            </w:r>
          </w:p>
          <w:p w14:paraId="5BC6E715">
            <w:pPr>
              <w:pStyle w:val="42"/>
            </w:pPr>
            <w:r>
              <w:rPr>
                <w:rFonts w:hint="eastAsia"/>
              </w:rPr>
              <w:t>2.车站服务礼仪规范运用</w:t>
            </w:r>
          </w:p>
          <w:p w14:paraId="789BFB53">
            <w:pPr>
              <w:pStyle w:val="42"/>
            </w:pPr>
            <w:r>
              <w:rPr>
                <w:rFonts w:hint="eastAsia"/>
              </w:rPr>
              <w:t>3.投诉处理技巧</w:t>
            </w:r>
          </w:p>
          <w:p w14:paraId="1305922C">
            <w:pPr>
              <w:pStyle w:val="42"/>
            </w:pPr>
            <w:r>
              <w:rPr>
                <w:rFonts w:hint="eastAsia"/>
              </w:rPr>
              <w:t>4.公务礼仪规范</w:t>
            </w:r>
          </w:p>
          <w:p w14:paraId="57C54E91">
            <w:pPr>
              <w:pStyle w:val="42"/>
            </w:pPr>
          </w:p>
        </w:tc>
        <w:tc>
          <w:tcPr>
            <w:tcW w:w="415" w:type="pct"/>
            <w:shd w:val="clear" w:color="auto" w:fill="auto"/>
            <w:vAlign w:val="center"/>
          </w:tcPr>
          <w:p w14:paraId="4763ED70">
            <w:pPr>
              <w:pStyle w:val="42"/>
              <w:rPr>
                <w:rFonts w:hint="default" w:eastAsia="宋体"/>
                <w:lang w:val="en-US" w:eastAsia="zh-CN"/>
              </w:rPr>
            </w:pPr>
            <w:r>
              <w:rPr>
                <w:rFonts w:hint="eastAsia"/>
                <w:lang w:val="en-US" w:eastAsia="zh-CN"/>
              </w:rPr>
              <w:t>108</w:t>
            </w:r>
          </w:p>
        </w:tc>
      </w:tr>
      <w:tr w14:paraId="33DD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 w:type="pct"/>
            <w:shd w:val="clear" w:color="auto" w:fill="auto"/>
            <w:vAlign w:val="center"/>
          </w:tcPr>
          <w:p w14:paraId="00A14441">
            <w:pPr>
              <w:pStyle w:val="42"/>
              <w:rPr>
                <w:rFonts w:hint="eastAsia" w:eastAsia="宋体"/>
                <w:lang w:val="en-US" w:eastAsia="zh-CN"/>
              </w:rPr>
            </w:pPr>
            <w:r>
              <w:rPr>
                <w:rFonts w:hint="eastAsia"/>
              </w:rPr>
              <w:t>1</w:t>
            </w:r>
            <w:r>
              <w:rPr>
                <w:rFonts w:hint="eastAsia"/>
                <w:lang w:val="en-US" w:eastAsia="zh-CN"/>
              </w:rPr>
              <w:t>0</w:t>
            </w:r>
          </w:p>
        </w:tc>
        <w:tc>
          <w:tcPr>
            <w:tcW w:w="255" w:type="pct"/>
            <w:shd w:val="clear" w:color="auto" w:fill="auto"/>
            <w:vAlign w:val="center"/>
          </w:tcPr>
          <w:p w14:paraId="45C42816">
            <w:pPr>
              <w:pStyle w:val="42"/>
              <w:ind w:firstLine="0" w:firstLineChars="0"/>
            </w:pPr>
            <w:r>
              <w:rPr>
                <w:rFonts w:hint="eastAsia"/>
              </w:rPr>
              <w:t>铁路安全常识</w:t>
            </w:r>
          </w:p>
        </w:tc>
        <w:tc>
          <w:tcPr>
            <w:tcW w:w="1716" w:type="pct"/>
            <w:shd w:val="clear" w:color="auto" w:fill="auto"/>
            <w:vAlign w:val="top"/>
          </w:tcPr>
          <w:p w14:paraId="1142AFDC">
            <w:pPr>
              <w:pStyle w:val="42"/>
              <w:ind w:firstLine="0" w:firstLineChars="0"/>
            </w:pPr>
            <w:r>
              <w:rPr>
                <w:rFonts w:hint="eastAsia"/>
                <w:kern w:val="0"/>
              </w:rPr>
              <w:t>本课程是中等职业学校铁道运输服务专业的一门专业核心课程，其学习目标是</w:t>
            </w:r>
            <w:r>
              <w:rPr>
                <w:rFonts w:hint="eastAsia"/>
              </w:rPr>
              <w:t>本课程主要让学生树立系统安全的意识和正确的安全观，对铁路交通运营安全管理的全过程有整体把握，熟悉铁路交通运营安全教育管理和相关安全技术管理的内容、方法，具备基本安全素质和处理铁路交通运营突发事件的应变能力，熟悉铁路交通运营安全教育管理和相关安全技术管理的内容、方法，熟悉铁路交通危险源及职业病危害因素的危害、防治，熟知各种劳动防护用品的适用性和基本使用方法。</w:t>
            </w:r>
          </w:p>
        </w:tc>
        <w:tc>
          <w:tcPr>
            <w:tcW w:w="2346" w:type="pct"/>
            <w:shd w:val="clear" w:color="auto" w:fill="auto"/>
            <w:vAlign w:val="center"/>
          </w:tcPr>
          <w:p w14:paraId="266C0C7F">
            <w:pPr>
              <w:pStyle w:val="42"/>
            </w:pPr>
            <w:r>
              <w:rPr>
                <w:rFonts w:hint="eastAsia"/>
              </w:rPr>
              <w:t>学习内容：</w:t>
            </w:r>
          </w:p>
          <w:p w14:paraId="046C7F7B">
            <w:pPr>
              <w:pStyle w:val="42"/>
            </w:pPr>
            <w:r>
              <w:rPr>
                <w:rFonts w:hint="eastAsia"/>
              </w:rPr>
              <w:t>1、铁路交通运营安全管理概述</w:t>
            </w:r>
          </w:p>
          <w:p w14:paraId="329D3A70">
            <w:pPr>
              <w:pStyle w:val="42"/>
            </w:pPr>
            <w:r>
              <w:rPr>
                <w:rFonts w:hint="eastAsia"/>
              </w:rPr>
              <w:t>2、铁路交通运营安全管理方法</w:t>
            </w:r>
          </w:p>
          <w:p w14:paraId="7DCE8953">
            <w:pPr>
              <w:pStyle w:val="42"/>
            </w:pPr>
            <w:r>
              <w:rPr>
                <w:rFonts w:hint="eastAsia"/>
              </w:rPr>
              <w:t>3、铁路交通危险源辨识与控制管理</w:t>
            </w:r>
          </w:p>
          <w:p w14:paraId="14E74038">
            <w:pPr>
              <w:pStyle w:val="42"/>
            </w:pPr>
            <w:r>
              <w:rPr>
                <w:rFonts w:hint="eastAsia"/>
              </w:rPr>
              <w:t>4、铁路交通行车与客运安全管理</w:t>
            </w:r>
          </w:p>
          <w:p w14:paraId="209B89C7">
            <w:pPr>
              <w:pStyle w:val="42"/>
            </w:pPr>
            <w:r>
              <w:rPr>
                <w:rFonts w:hint="eastAsia"/>
              </w:rPr>
              <w:t>5、铁路交通安全技术管理</w:t>
            </w:r>
          </w:p>
          <w:p w14:paraId="043B8D62">
            <w:pPr>
              <w:pStyle w:val="42"/>
            </w:pPr>
            <w:r>
              <w:rPr>
                <w:rFonts w:hint="eastAsia"/>
              </w:rPr>
              <w:t>6、铁路交通安全教育管理</w:t>
            </w:r>
          </w:p>
          <w:p w14:paraId="0385EF94">
            <w:pPr>
              <w:pStyle w:val="42"/>
            </w:pPr>
            <w:r>
              <w:rPr>
                <w:rFonts w:hint="eastAsia"/>
              </w:rPr>
              <w:t>7、铁路交通应急救援</w:t>
            </w:r>
          </w:p>
          <w:p w14:paraId="4EE8096C">
            <w:pPr>
              <w:pStyle w:val="42"/>
            </w:pPr>
            <w:r>
              <w:rPr>
                <w:rFonts w:hint="eastAsia"/>
              </w:rPr>
              <w:t>8、铁路交通职业危害与防护</w:t>
            </w:r>
          </w:p>
          <w:p w14:paraId="408ACF79">
            <w:pPr>
              <w:pStyle w:val="42"/>
              <w:ind w:firstLine="0" w:firstLineChars="0"/>
            </w:pPr>
          </w:p>
        </w:tc>
        <w:tc>
          <w:tcPr>
            <w:tcW w:w="415" w:type="pct"/>
            <w:shd w:val="clear" w:color="auto" w:fill="auto"/>
            <w:vAlign w:val="center"/>
          </w:tcPr>
          <w:p w14:paraId="599B3F6F">
            <w:pPr>
              <w:pStyle w:val="42"/>
              <w:ind w:firstLine="0" w:firstLineChars="0"/>
              <w:rPr>
                <w:rFonts w:hint="default" w:eastAsia="宋体"/>
                <w:lang w:val="en-US" w:eastAsia="zh-CN"/>
              </w:rPr>
            </w:pPr>
            <w:r>
              <w:rPr>
                <w:rFonts w:hint="eastAsia"/>
                <w:lang w:val="en-US" w:eastAsia="zh-CN"/>
              </w:rPr>
              <w:t>72</w:t>
            </w:r>
          </w:p>
        </w:tc>
      </w:tr>
      <w:tr w14:paraId="21099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 w:type="pct"/>
            <w:shd w:val="clear" w:color="auto" w:fill="auto"/>
            <w:vAlign w:val="center"/>
          </w:tcPr>
          <w:p w14:paraId="4F7E9595">
            <w:pPr>
              <w:pStyle w:val="42"/>
            </w:pPr>
            <w:r>
              <w:rPr>
                <w:rFonts w:hint="eastAsia"/>
              </w:rPr>
              <w:t>13</w:t>
            </w:r>
          </w:p>
        </w:tc>
        <w:tc>
          <w:tcPr>
            <w:tcW w:w="255" w:type="pct"/>
            <w:shd w:val="clear" w:color="auto" w:fill="auto"/>
            <w:vAlign w:val="center"/>
          </w:tcPr>
          <w:p w14:paraId="463D5E1A">
            <w:pPr>
              <w:pStyle w:val="42"/>
            </w:pPr>
            <w:r>
              <w:rPr>
                <w:rFonts w:hint="eastAsia"/>
              </w:rPr>
              <w:t>铁路应急救护</w:t>
            </w:r>
          </w:p>
        </w:tc>
        <w:tc>
          <w:tcPr>
            <w:tcW w:w="1716" w:type="pct"/>
            <w:shd w:val="clear" w:color="auto" w:fill="auto"/>
          </w:tcPr>
          <w:p w14:paraId="3B4FF7A4">
            <w:pPr>
              <w:pStyle w:val="42"/>
            </w:pPr>
            <w:r>
              <w:rPr>
                <w:rFonts w:hint="eastAsia"/>
              </w:rPr>
              <w:t>本课程是中等职业学校铁道运输服务专业的一门专业选修课程，其学习目标是学生通过学习该课程，应了解轨道交通突发事件类型特点，掌握轨道交通突发事件的基本理论，了解轨道交通突发事件应急体系的基本内容和运作机制，会针对特定的突发事件编写事故应急救援预案，并组织突发事件应急演练，并培养学生的应急指挥能力。</w:t>
            </w:r>
          </w:p>
        </w:tc>
        <w:tc>
          <w:tcPr>
            <w:tcW w:w="2346" w:type="pct"/>
            <w:shd w:val="clear" w:color="auto" w:fill="auto"/>
            <w:vAlign w:val="center"/>
          </w:tcPr>
          <w:p w14:paraId="05DC3383">
            <w:pPr>
              <w:pStyle w:val="42"/>
            </w:pPr>
            <w:r>
              <w:rPr>
                <w:rFonts w:hint="eastAsia"/>
              </w:rPr>
              <w:t>学习内容：</w:t>
            </w:r>
          </w:p>
          <w:p w14:paraId="6BB0CF66">
            <w:pPr>
              <w:pStyle w:val="42"/>
            </w:pPr>
            <w:r>
              <w:rPr>
                <w:rFonts w:hint="eastAsia"/>
              </w:rPr>
              <w:t>1．轨道交通突发事件类型及特点；</w:t>
            </w:r>
          </w:p>
          <w:p w14:paraId="79117FB3">
            <w:pPr>
              <w:pStyle w:val="42"/>
            </w:pPr>
            <w:r>
              <w:rPr>
                <w:rFonts w:hint="eastAsia"/>
              </w:rPr>
              <w:t>2．事故应急救援理论</w:t>
            </w:r>
          </w:p>
          <w:p w14:paraId="2F5CFBC7">
            <w:pPr>
              <w:pStyle w:val="42"/>
            </w:pPr>
            <w:r>
              <w:rPr>
                <w:rFonts w:hint="eastAsia"/>
              </w:rPr>
              <w:t>3．轨道交通突发事件应急救援体系</w:t>
            </w:r>
          </w:p>
          <w:p w14:paraId="1D33BD9D">
            <w:pPr>
              <w:pStyle w:val="42"/>
            </w:pPr>
            <w:r>
              <w:rPr>
                <w:rFonts w:hint="eastAsia"/>
              </w:rPr>
              <w:t>4．轨道交通突发事件应急救援预案</w:t>
            </w:r>
          </w:p>
          <w:p w14:paraId="64FDEBFA">
            <w:pPr>
              <w:pStyle w:val="42"/>
            </w:pPr>
            <w:r>
              <w:rPr>
                <w:rFonts w:hint="eastAsia"/>
              </w:rPr>
              <w:t>5．轨道交通突发事件应急救援演练</w:t>
            </w:r>
          </w:p>
          <w:p w14:paraId="7C52BBA5">
            <w:pPr>
              <w:pStyle w:val="42"/>
            </w:pPr>
            <w:r>
              <w:rPr>
                <w:rFonts w:hint="eastAsia"/>
              </w:rPr>
              <w:t>6．轨道交通突发事件应急法规</w:t>
            </w:r>
          </w:p>
          <w:p w14:paraId="0CF5A361">
            <w:pPr>
              <w:pStyle w:val="42"/>
            </w:pPr>
          </w:p>
        </w:tc>
        <w:tc>
          <w:tcPr>
            <w:tcW w:w="415" w:type="pct"/>
            <w:shd w:val="clear" w:color="auto" w:fill="auto"/>
            <w:vAlign w:val="center"/>
          </w:tcPr>
          <w:p w14:paraId="46896C39">
            <w:pPr>
              <w:pStyle w:val="42"/>
            </w:pPr>
            <w:r>
              <w:rPr>
                <w:rFonts w:hint="eastAsia"/>
              </w:rPr>
              <w:t>108</w:t>
            </w:r>
          </w:p>
        </w:tc>
      </w:tr>
      <w:tr w14:paraId="6FC3A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4" w:hRule="atLeast"/>
          <w:jc w:val="center"/>
        </w:trPr>
        <w:tc>
          <w:tcPr>
            <w:tcW w:w="266" w:type="pct"/>
            <w:shd w:val="clear" w:color="auto" w:fill="auto"/>
            <w:vAlign w:val="center"/>
          </w:tcPr>
          <w:p w14:paraId="0736257F">
            <w:pPr>
              <w:pStyle w:val="42"/>
            </w:pPr>
            <w:r>
              <w:rPr>
                <w:rFonts w:hint="eastAsia"/>
              </w:rPr>
              <w:t>14</w:t>
            </w:r>
          </w:p>
        </w:tc>
        <w:tc>
          <w:tcPr>
            <w:tcW w:w="255" w:type="pct"/>
            <w:shd w:val="clear" w:color="auto" w:fill="auto"/>
            <w:vAlign w:val="center"/>
          </w:tcPr>
          <w:p w14:paraId="434921E6">
            <w:pPr>
              <w:pStyle w:val="42"/>
            </w:pPr>
            <w:r>
              <w:rPr>
                <w:rFonts w:hint="eastAsia"/>
              </w:rPr>
              <w:t>铁路餐车服务</w:t>
            </w:r>
          </w:p>
        </w:tc>
        <w:tc>
          <w:tcPr>
            <w:tcW w:w="1716" w:type="pct"/>
            <w:shd w:val="clear" w:color="auto" w:fill="auto"/>
          </w:tcPr>
          <w:p w14:paraId="67A64733">
            <w:pPr>
              <w:pStyle w:val="42"/>
            </w:pPr>
            <w:r>
              <w:rPr>
                <w:rFonts w:hint="eastAsia"/>
              </w:rPr>
              <w:t>本课程是中等职业学校铁道运输服务专业的一门专业选修课程，其学习目标是通过本课程的学习，使学生具有列车餐饮服务所必需的专业基础知识和服务技能。能够在将来在入职铁路工作时，快速适应工作岗位的要求，成为有文化、有专业技能的合格人才，为未来进入铁路岗位奠定良好的专业基础。</w:t>
            </w:r>
          </w:p>
        </w:tc>
        <w:tc>
          <w:tcPr>
            <w:tcW w:w="2346" w:type="pct"/>
            <w:shd w:val="clear" w:color="auto" w:fill="auto"/>
            <w:vAlign w:val="center"/>
          </w:tcPr>
          <w:p w14:paraId="710656C7">
            <w:pPr>
              <w:pStyle w:val="42"/>
            </w:pPr>
            <w:r>
              <w:rPr>
                <w:rFonts w:hint="eastAsia"/>
              </w:rPr>
              <w:t>学习内容：</w:t>
            </w:r>
          </w:p>
          <w:p w14:paraId="1B3BF5AC">
            <w:pPr>
              <w:pStyle w:val="42"/>
            </w:pPr>
            <w:r>
              <w:rPr>
                <w:rFonts w:hint="eastAsia"/>
              </w:rPr>
              <w:t>1、职业素养</w:t>
            </w:r>
          </w:p>
          <w:p w14:paraId="664C982E">
            <w:pPr>
              <w:pStyle w:val="42"/>
            </w:pPr>
            <w:r>
              <w:rPr>
                <w:rFonts w:hint="eastAsia"/>
              </w:rPr>
              <w:t>2、职业形象及服务礼仪标准</w:t>
            </w:r>
          </w:p>
          <w:p w14:paraId="23770E9B">
            <w:pPr>
              <w:pStyle w:val="42"/>
            </w:pPr>
            <w:r>
              <w:rPr>
                <w:rFonts w:hint="eastAsia"/>
              </w:rPr>
              <w:t>3、餐服乘务人员作业标准</w:t>
            </w:r>
          </w:p>
          <w:p w14:paraId="29780762">
            <w:pPr>
              <w:pStyle w:val="42"/>
            </w:pPr>
            <w:r>
              <w:rPr>
                <w:rFonts w:hint="eastAsia"/>
              </w:rPr>
              <w:t>4、管理及作业流程图</w:t>
            </w:r>
          </w:p>
          <w:p w14:paraId="7CC0017B">
            <w:pPr>
              <w:pStyle w:val="42"/>
            </w:pPr>
            <w:r>
              <w:rPr>
                <w:rFonts w:hint="eastAsia"/>
              </w:rPr>
              <w:t>5、安全管理办法</w:t>
            </w:r>
          </w:p>
          <w:p w14:paraId="6D05C571">
            <w:pPr>
              <w:pStyle w:val="42"/>
            </w:pPr>
            <w:r>
              <w:rPr>
                <w:rFonts w:hint="eastAsia"/>
              </w:rPr>
              <w:t>6、动车组列车突发事件</w:t>
            </w:r>
          </w:p>
          <w:p w14:paraId="11746056">
            <w:pPr>
              <w:pStyle w:val="42"/>
            </w:pPr>
            <w:r>
              <w:rPr>
                <w:rFonts w:hint="eastAsia"/>
              </w:rPr>
              <w:t>7、餐服乘务人员应知应会</w:t>
            </w:r>
          </w:p>
          <w:p w14:paraId="38A08674">
            <w:pPr>
              <w:pStyle w:val="42"/>
            </w:pPr>
            <w:r>
              <w:rPr>
                <w:rFonts w:hint="eastAsia"/>
              </w:rPr>
              <w:t>8、铁路运营食品许可管理</w:t>
            </w:r>
          </w:p>
          <w:p w14:paraId="0152E75C">
            <w:pPr>
              <w:pStyle w:val="42"/>
            </w:pPr>
            <w:r>
              <w:rPr>
                <w:rFonts w:hint="eastAsia"/>
              </w:rPr>
              <w:t>9、铁路餐车和高铁食品安全管理</w:t>
            </w:r>
          </w:p>
          <w:p w14:paraId="7C5117C6">
            <w:pPr>
              <w:pStyle w:val="42"/>
            </w:pPr>
            <w:r>
              <w:rPr>
                <w:rFonts w:hint="eastAsia"/>
              </w:rPr>
              <w:t>10、餐饮食品安全管理</w:t>
            </w:r>
          </w:p>
        </w:tc>
        <w:tc>
          <w:tcPr>
            <w:tcW w:w="415" w:type="pct"/>
            <w:shd w:val="clear" w:color="auto" w:fill="auto"/>
            <w:vAlign w:val="center"/>
          </w:tcPr>
          <w:p w14:paraId="4E09F9DF">
            <w:pPr>
              <w:pStyle w:val="42"/>
            </w:pPr>
            <w:r>
              <w:rPr>
                <w:rFonts w:hint="eastAsia"/>
              </w:rPr>
              <w:t>72</w:t>
            </w:r>
          </w:p>
        </w:tc>
      </w:tr>
      <w:tr w14:paraId="4E033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4" w:hRule="atLeast"/>
          <w:jc w:val="center"/>
        </w:trPr>
        <w:tc>
          <w:tcPr>
            <w:tcW w:w="266" w:type="pct"/>
            <w:shd w:val="clear" w:color="auto" w:fill="auto"/>
            <w:vAlign w:val="center"/>
          </w:tcPr>
          <w:p w14:paraId="49DB2E97">
            <w:pPr>
              <w:pStyle w:val="42"/>
              <w:rPr>
                <w:rFonts w:hint="default" w:eastAsia="宋体"/>
                <w:lang w:val="en-US" w:eastAsia="zh-CN"/>
              </w:rPr>
            </w:pPr>
            <w:r>
              <w:rPr>
                <w:rFonts w:hint="eastAsia"/>
                <w:lang w:val="en-US" w:eastAsia="zh-CN"/>
              </w:rPr>
              <w:t>15</w:t>
            </w:r>
          </w:p>
        </w:tc>
        <w:tc>
          <w:tcPr>
            <w:tcW w:w="255" w:type="pct"/>
            <w:shd w:val="clear" w:color="auto" w:fill="auto"/>
            <w:vAlign w:val="center"/>
          </w:tcPr>
          <w:p w14:paraId="0E621A28">
            <w:pPr>
              <w:pStyle w:val="42"/>
              <w:ind w:firstLine="0" w:firstLineChars="0"/>
              <w:rPr>
                <w:rFonts w:hint="eastAsia"/>
              </w:rPr>
            </w:pPr>
            <w:r>
              <w:rPr>
                <w:rFonts w:hint="eastAsia"/>
              </w:rPr>
              <w:t>心理健康</w:t>
            </w:r>
          </w:p>
        </w:tc>
        <w:tc>
          <w:tcPr>
            <w:tcW w:w="1716" w:type="pct"/>
            <w:shd w:val="clear" w:color="auto" w:fill="auto"/>
            <w:vAlign w:val="center"/>
          </w:tcPr>
          <w:p w14:paraId="7F9F7ADD">
            <w:pPr>
              <w:pStyle w:val="42"/>
            </w:pPr>
            <w:r>
              <w:rPr>
                <w:rFonts w:hint="eastAsia"/>
              </w:rPr>
              <w:t>本课程是中等职业学校铁道运输服务专业的一门专业选修课程，其学习目标是帮助学生了解心理健康的基本知识，树立心理健康意识，掌握心理调适的方法。指导学生正确处理各种人际关系，学会合作与竞争，培养职业兴趣，提高应对挫折、求职就业、适应社会的能力。正确认识自我，学会有效学习，确立符合自身发展的积极生活目标，培养责任感、义务感和创新精神，养成自信、自律、敬业、乐群的心理品质，提高全体学生的心理健康水平和职业心理素质。</w:t>
            </w:r>
          </w:p>
          <w:p w14:paraId="56464589">
            <w:pPr>
              <w:pStyle w:val="42"/>
              <w:ind w:firstLine="0" w:firstLineChars="0"/>
              <w:rPr>
                <w:rFonts w:hint="eastAsia"/>
              </w:rPr>
            </w:pPr>
          </w:p>
        </w:tc>
        <w:tc>
          <w:tcPr>
            <w:tcW w:w="2346" w:type="pct"/>
            <w:shd w:val="clear" w:color="auto" w:fill="auto"/>
            <w:vAlign w:val="center"/>
          </w:tcPr>
          <w:p w14:paraId="7C89583B">
            <w:pPr>
              <w:pStyle w:val="42"/>
            </w:pPr>
            <w:r>
              <w:rPr>
                <w:rFonts w:hint="eastAsia"/>
              </w:rPr>
              <w:t>学习内容：</w:t>
            </w:r>
          </w:p>
          <w:p w14:paraId="50176D72">
            <w:pPr>
              <w:pStyle w:val="42"/>
            </w:pPr>
            <w:r>
              <w:rPr>
                <w:rFonts w:hint="eastAsia"/>
              </w:rPr>
              <w:t>1、心理健康基本知识</w:t>
            </w:r>
          </w:p>
          <w:p w14:paraId="14A1E4B3">
            <w:pPr>
              <w:pStyle w:val="42"/>
            </w:pPr>
            <w:r>
              <w:rPr>
                <w:rFonts w:hint="eastAsia"/>
              </w:rPr>
              <w:t>2、悦纳自我，健康成长</w:t>
            </w:r>
          </w:p>
          <w:p w14:paraId="30A176C4">
            <w:pPr>
              <w:pStyle w:val="42"/>
            </w:pPr>
            <w:r>
              <w:rPr>
                <w:rFonts w:hint="eastAsia"/>
              </w:rPr>
              <w:t>3、和谐关系，快乐生活</w:t>
            </w:r>
          </w:p>
          <w:p w14:paraId="7A328A01">
            <w:pPr>
              <w:pStyle w:val="42"/>
            </w:pPr>
            <w:r>
              <w:rPr>
                <w:rFonts w:hint="eastAsia"/>
              </w:rPr>
              <w:t>4、有效学习</w:t>
            </w:r>
          </w:p>
          <w:p w14:paraId="44A72053">
            <w:pPr>
              <w:pStyle w:val="42"/>
            </w:pPr>
            <w:r>
              <w:rPr>
                <w:rFonts w:hint="eastAsia"/>
              </w:rPr>
              <w:t>5、提升职业心理素质</w:t>
            </w:r>
          </w:p>
          <w:p w14:paraId="728021BF">
            <w:pPr>
              <w:pStyle w:val="42"/>
              <w:ind w:firstLine="0" w:firstLineChars="0"/>
              <w:rPr>
                <w:rFonts w:hint="eastAsia"/>
              </w:rPr>
            </w:pPr>
          </w:p>
        </w:tc>
        <w:tc>
          <w:tcPr>
            <w:tcW w:w="415" w:type="pct"/>
            <w:shd w:val="clear" w:color="auto" w:fill="auto"/>
            <w:vAlign w:val="center"/>
          </w:tcPr>
          <w:p w14:paraId="5A01597E">
            <w:pPr>
              <w:pStyle w:val="42"/>
              <w:ind w:firstLine="0" w:firstLineChars="0"/>
              <w:rPr>
                <w:rFonts w:hint="eastAsia"/>
              </w:rPr>
            </w:pPr>
            <w:r>
              <w:rPr>
                <w:rFonts w:hint="eastAsia"/>
              </w:rPr>
              <w:t>72</w:t>
            </w:r>
          </w:p>
        </w:tc>
      </w:tr>
    </w:tbl>
    <w:p w14:paraId="27DF23D0">
      <w:pPr>
        <w:pStyle w:val="4"/>
        <w:rPr>
          <w:rFonts w:hint="eastAsia"/>
        </w:rPr>
      </w:pPr>
      <w:bookmarkStart w:id="17" w:name="_Toc24915"/>
      <w:bookmarkStart w:id="18" w:name="_Toc168343018"/>
    </w:p>
    <w:p w14:paraId="59A411F6">
      <w:pPr>
        <w:pStyle w:val="4"/>
        <w:rPr>
          <w:rFonts w:hint="eastAsia"/>
        </w:rPr>
      </w:pPr>
    </w:p>
    <w:p w14:paraId="40B6382F">
      <w:pPr>
        <w:pStyle w:val="4"/>
      </w:pPr>
      <w:r>
        <w:rPr>
          <w:rFonts w:hint="eastAsia"/>
        </w:rPr>
        <w:t>（三）独立设置实践教学</w:t>
      </w:r>
      <w:bookmarkEnd w:id="17"/>
      <w:bookmarkEnd w:id="18"/>
    </w:p>
    <w:p w14:paraId="29963187">
      <w:pPr>
        <w:pStyle w:val="2"/>
        <w:ind w:left="480" w:leftChars="200"/>
        <w:jc w:val="center"/>
        <w:rPr>
          <w:rFonts w:hint="default" w:ascii="仿宋" w:hAnsi="仿宋" w:eastAsia="仿宋" w:cs="仿宋"/>
          <w:b/>
          <w:bCs/>
        </w:rPr>
      </w:pPr>
      <w:r>
        <w:rPr>
          <w:rFonts w:ascii="仿宋" w:hAnsi="仿宋" w:eastAsia="仿宋" w:cs="仿宋"/>
          <w:b/>
          <w:bCs/>
        </w:rPr>
        <w:t>独立设置实践教学环节安排表</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2610"/>
        <w:gridCol w:w="663"/>
        <w:gridCol w:w="745"/>
        <w:gridCol w:w="1866"/>
        <w:gridCol w:w="1398"/>
        <w:gridCol w:w="663"/>
        <w:gridCol w:w="663"/>
      </w:tblGrid>
      <w:tr w14:paraId="68BA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1F6C257">
            <w:pPr>
              <w:pStyle w:val="5"/>
              <w:ind w:left="0" w:leftChars="0" w:firstLine="0" w:firstLineChars="0"/>
              <w:rPr>
                <w:b/>
                <w:bCs/>
              </w:rPr>
            </w:pPr>
            <w:r>
              <w:rPr>
                <w:rFonts w:hint="eastAsia"/>
                <w:b/>
                <w:bCs/>
              </w:rPr>
              <w:t>序号</w:t>
            </w:r>
          </w:p>
        </w:tc>
        <w:tc>
          <w:tcPr>
            <w:tcW w:w="0" w:type="auto"/>
            <w:vAlign w:val="center"/>
          </w:tcPr>
          <w:p w14:paraId="728A4338">
            <w:pPr>
              <w:pStyle w:val="5"/>
              <w:ind w:left="0" w:leftChars="0" w:firstLine="0" w:firstLineChars="0"/>
              <w:rPr>
                <w:b/>
                <w:bCs/>
              </w:rPr>
            </w:pPr>
            <w:r>
              <w:rPr>
                <w:rFonts w:hint="eastAsia"/>
                <w:b/>
                <w:bCs/>
              </w:rPr>
              <w:t>独立设置实践教学环节名称</w:t>
            </w:r>
          </w:p>
        </w:tc>
        <w:tc>
          <w:tcPr>
            <w:tcW w:w="0" w:type="auto"/>
            <w:vAlign w:val="center"/>
          </w:tcPr>
          <w:p w14:paraId="3D419D5A">
            <w:pPr>
              <w:pStyle w:val="5"/>
              <w:ind w:left="0" w:leftChars="0" w:firstLine="0" w:firstLineChars="0"/>
              <w:rPr>
                <w:b/>
                <w:bCs/>
              </w:rPr>
            </w:pPr>
            <w:r>
              <w:rPr>
                <w:rFonts w:hint="eastAsia"/>
                <w:b/>
                <w:bCs/>
              </w:rPr>
              <w:t>学期</w:t>
            </w:r>
          </w:p>
        </w:tc>
        <w:tc>
          <w:tcPr>
            <w:tcW w:w="0" w:type="auto"/>
            <w:vAlign w:val="center"/>
          </w:tcPr>
          <w:p w14:paraId="193E66BB">
            <w:pPr>
              <w:pStyle w:val="5"/>
              <w:ind w:left="0" w:leftChars="0" w:firstLine="0" w:firstLineChars="0"/>
              <w:rPr>
                <w:b/>
                <w:bCs/>
              </w:rPr>
            </w:pPr>
            <w:r>
              <w:rPr>
                <w:rFonts w:hint="eastAsia"/>
                <w:b/>
                <w:bCs/>
              </w:rPr>
              <w:t>周数</w:t>
            </w:r>
          </w:p>
        </w:tc>
        <w:tc>
          <w:tcPr>
            <w:tcW w:w="0" w:type="auto"/>
            <w:vAlign w:val="center"/>
          </w:tcPr>
          <w:p w14:paraId="09F7D008">
            <w:pPr>
              <w:pStyle w:val="5"/>
              <w:ind w:left="0" w:leftChars="0" w:firstLine="0" w:firstLineChars="0"/>
              <w:rPr>
                <w:b/>
                <w:bCs/>
              </w:rPr>
            </w:pPr>
            <w:r>
              <w:rPr>
                <w:rFonts w:hint="eastAsia"/>
                <w:b/>
                <w:bCs/>
              </w:rPr>
              <w:t>主要教学形式</w:t>
            </w:r>
          </w:p>
        </w:tc>
        <w:tc>
          <w:tcPr>
            <w:tcW w:w="0" w:type="auto"/>
            <w:vAlign w:val="center"/>
          </w:tcPr>
          <w:p w14:paraId="02F469F3">
            <w:pPr>
              <w:pStyle w:val="5"/>
              <w:rPr>
                <w:b/>
                <w:bCs/>
              </w:rPr>
            </w:pPr>
            <w:r>
              <w:rPr>
                <w:rFonts w:hint="eastAsia"/>
                <w:b/>
                <w:bCs/>
              </w:rPr>
              <w:t>地点</w:t>
            </w:r>
          </w:p>
        </w:tc>
        <w:tc>
          <w:tcPr>
            <w:tcW w:w="0" w:type="auto"/>
            <w:vAlign w:val="center"/>
          </w:tcPr>
          <w:p w14:paraId="759134BD">
            <w:pPr>
              <w:pStyle w:val="5"/>
              <w:ind w:left="0" w:leftChars="0" w:firstLine="0" w:firstLineChars="0"/>
              <w:rPr>
                <w:b/>
                <w:bCs/>
              </w:rPr>
            </w:pPr>
            <w:r>
              <w:rPr>
                <w:rFonts w:hint="eastAsia"/>
                <w:b/>
                <w:bCs/>
              </w:rPr>
              <w:t>考核</w:t>
            </w:r>
          </w:p>
        </w:tc>
        <w:tc>
          <w:tcPr>
            <w:tcW w:w="0" w:type="auto"/>
            <w:vAlign w:val="center"/>
          </w:tcPr>
          <w:p w14:paraId="5EA12FF8">
            <w:pPr>
              <w:pStyle w:val="5"/>
              <w:ind w:left="0" w:leftChars="0" w:firstLine="0" w:firstLineChars="0"/>
              <w:rPr>
                <w:b/>
                <w:bCs/>
              </w:rPr>
            </w:pPr>
            <w:r>
              <w:rPr>
                <w:rFonts w:hint="eastAsia"/>
                <w:b/>
                <w:bCs/>
              </w:rPr>
              <w:t>备注</w:t>
            </w:r>
          </w:p>
        </w:tc>
      </w:tr>
      <w:tr w14:paraId="2C30C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9F133C0">
            <w:pPr>
              <w:pStyle w:val="5"/>
              <w:ind w:left="0" w:leftChars="0" w:firstLine="240" w:firstLineChars="100"/>
            </w:pPr>
            <w:r>
              <w:rPr>
                <w:rFonts w:hint="eastAsia"/>
              </w:rPr>
              <w:t>1</w:t>
            </w:r>
          </w:p>
        </w:tc>
        <w:tc>
          <w:tcPr>
            <w:tcW w:w="0" w:type="auto"/>
            <w:vAlign w:val="center"/>
          </w:tcPr>
          <w:p w14:paraId="455B1FB2">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入学教育及军训</w:t>
            </w:r>
          </w:p>
        </w:tc>
        <w:tc>
          <w:tcPr>
            <w:tcW w:w="0" w:type="auto"/>
            <w:vAlign w:val="center"/>
          </w:tcPr>
          <w:p w14:paraId="53DBCC6D">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一</w:t>
            </w:r>
          </w:p>
        </w:tc>
        <w:tc>
          <w:tcPr>
            <w:tcW w:w="0" w:type="auto"/>
            <w:vAlign w:val="center"/>
          </w:tcPr>
          <w:p w14:paraId="323E467E">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2周</w:t>
            </w:r>
          </w:p>
        </w:tc>
        <w:tc>
          <w:tcPr>
            <w:tcW w:w="0" w:type="auto"/>
            <w:vAlign w:val="center"/>
          </w:tcPr>
          <w:p w14:paraId="1A2321E6">
            <w:pPr>
              <w:pStyle w:val="5"/>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入学教育及军事训练</w:t>
            </w:r>
          </w:p>
        </w:tc>
        <w:tc>
          <w:tcPr>
            <w:tcW w:w="0" w:type="auto"/>
            <w:vAlign w:val="center"/>
          </w:tcPr>
          <w:p w14:paraId="50D82B07">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操场</w:t>
            </w:r>
          </w:p>
        </w:tc>
        <w:tc>
          <w:tcPr>
            <w:tcW w:w="0" w:type="auto"/>
            <w:vAlign w:val="center"/>
          </w:tcPr>
          <w:p w14:paraId="0FF78769">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考查</w:t>
            </w:r>
          </w:p>
        </w:tc>
        <w:tc>
          <w:tcPr>
            <w:tcW w:w="0" w:type="auto"/>
            <w:vAlign w:val="center"/>
          </w:tcPr>
          <w:p w14:paraId="26126EC9">
            <w:pPr>
              <w:pStyle w:val="5"/>
            </w:pPr>
          </w:p>
        </w:tc>
      </w:tr>
      <w:tr w14:paraId="221FF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709DBFD">
            <w:pPr>
              <w:pStyle w:val="5"/>
              <w:ind w:left="0" w:leftChars="0" w:firstLine="240" w:firstLineChars="100"/>
            </w:pPr>
            <w:r>
              <w:rPr>
                <w:rFonts w:hint="eastAsia"/>
              </w:rPr>
              <w:t>2</w:t>
            </w:r>
          </w:p>
        </w:tc>
        <w:tc>
          <w:tcPr>
            <w:tcW w:w="0" w:type="auto"/>
            <w:vAlign w:val="center"/>
          </w:tcPr>
          <w:p w14:paraId="004958AC">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劳动综合实践</w:t>
            </w:r>
          </w:p>
        </w:tc>
        <w:tc>
          <w:tcPr>
            <w:tcW w:w="0" w:type="auto"/>
            <w:vAlign w:val="center"/>
          </w:tcPr>
          <w:p w14:paraId="18DB7735">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四</w:t>
            </w:r>
          </w:p>
        </w:tc>
        <w:tc>
          <w:tcPr>
            <w:tcW w:w="0" w:type="auto"/>
            <w:vAlign w:val="center"/>
          </w:tcPr>
          <w:p w14:paraId="3678F2FD">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2周</w:t>
            </w:r>
          </w:p>
        </w:tc>
        <w:tc>
          <w:tcPr>
            <w:tcW w:w="0" w:type="auto"/>
            <w:vAlign w:val="center"/>
          </w:tcPr>
          <w:p w14:paraId="590EA7BC">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劳动综合实践</w:t>
            </w:r>
          </w:p>
        </w:tc>
        <w:tc>
          <w:tcPr>
            <w:tcW w:w="0" w:type="auto"/>
            <w:vAlign w:val="center"/>
          </w:tcPr>
          <w:p w14:paraId="2245C2D2">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劳动教育基地</w:t>
            </w:r>
          </w:p>
        </w:tc>
        <w:tc>
          <w:tcPr>
            <w:tcW w:w="0" w:type="auto"/>
            <w:vAlign w:val="center"/>
          </w:tcPr>
          <w:p w14:paraId="694FBEDD">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考查</w:t>
            </w:r>
          </w:p>
        </w:tc>
        <w:tc>
          <w:tcPr>
            <w:tcW w:w="0" w:type="auto"/>
            <w:vAlign w:val="center"/>
          </w:tcPr>
          <w:p w14:paraId="335A168D">
            <w:pPr>
              <w:pStyle w:val="5"/>
            </w:pPr>
          </w:p>
        </w:tc>
      </w:tr>
      <w:tr w14:paraId="07283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FA58C5B">
            <w:pPr>
              <w:pStyle w:val="5"/>
              <w:ind w:left="0" w:leftChars="0" w:firstLine="240" w:firstLineChars="100"/>
            </w:pPr>
            <w:r>
              <w:rPr>
                <w:rFonts w:hint="eastAsia"/>
              </w:rPr>
              <w:t>3</w:t>
            </w:r>
          </w:p>
        </w:tc>
        <w:tc>
          <w:tcPr>
            <w:tcW w:w="0" w:type="auto"/>
            <w:vAlign w:val="center"/>
          </w:tcPr>
          <w:p w14:paraId="4D065454">
            <w:pPr>
              <w:pStyle w:val="5"/>
              <w:ind w:left="0" w:leftChars="0" w:firstLine="0" w:firstLineChars="0"/>
              <w:rPr>
                <w:rFonts w:hint="default"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毕业教育</w:t>
            </w:r>
          </w:p>
        </w:tc>
        <w:tc>
          <w:tcPr>
            <w:tcW w:w="0" w:type="auto"/>
            <w:vAlign w:val="center"/>
          </w:tcPr>
          <w:p w14:paraId="06DDE91F">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五</w:t>
            </w:r>
          </w:p>
        </w:tc>
        <w:tc>
          <w:tcPr>
            <w:tcW w:w="0" w:type="auto"/>
            <w:vAlign w:val="center"/>
          </w:tcPr>
          <w:p w14:paraId="0A44EC22">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2周</w:t>
            </w:r>
          </w:p>
        </w:tc>
        <w:tc>
          <w:tcPr>
            <w:tcW w:w="0" w:type="auto"/>
            <w:vAlign w:val="center"/>
          </w:tcPr>
          <w:p w14:paraId="11238BBA">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毕业教育</w:t>
            </w:r>
          </w:p>
        </w:tc>
        <w:tc>
          <w:tcPr>
            <w:tcW w:w="0" w:type="auto"/>
            <w:vAlign w:val="center"/>
          </w:tcPr>
          <w:p w14:paraId="1BB41AF7">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操场</w:t>
            </w:r>
          </w:p>
        </w:tc>
        <w:tc>
          <w:tcPr>
            <w:tcW w:w="0" w:type="auto"/>
            <w:vAlign w:val="center"/>
          </w:tcPr>
          <w:p w14:paraId="677B38A4">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考查</w:t>
            </w:r>
          </w:p>
        </w:tc>
        <w:tc>
          <w:tcPr>
            <w:tcW w:w="0" w:type="auto"/>
            <w:vAlign w:val="center"/>
          </w:tcPr>
          <w:p w14:paraId="7D38CD48">
            <w:pPr>
              <w:pStyle w:val="5"/>
            </w:pPr>
          </w:p>
        </w:tc>
      </w:tr>
      <w:tr w14:paraId="7D453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DDDFB7B">
            <w:pPr>
              <w:pStyle w:val="5"/>
              <w:ind w:left="0" w:leftChars="0" w:firstLine="240" w:firstLineChars="100"/>
            </w:pPr>
            <w:r>
              <w:rPr>
                <w:rFonts w:hint="eastAsia"/>
              </w:rPr>
              <w:t>4</w:t>
            </w:r>
          </w:p>
        </w:tc>
        <w:tc>
          <w:tcPr>
            <w:tcW w:w="2610" w:type="dxa"/>
            <w:vAlign w:val="center"/>
          </w:tcPr>
          <w:p w14:paraId="380573DA">
            <w:pPr>
              <w:widowControl/>
              <w:ind w:firstLine="0" w:firstLineChars="0"/>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车站作业仿真实训</w:t>
            </w:r>
          </w:p>
        </w:tc>
        <w:tc>
          <w:tcPr>
            <w:tcW w:w="0" w:type="auto"/>
            <w:vAlign w:val="center"/>
          </w:tcPr>
          <w:p w14:paraId="443A47B0">
            <w:pPr>
              <w:widowControl/>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六</w:t>
            </w:r>
          </w:p>
        </w:tc>
        <w:tc>
          <w:tcPr>
            <w:tcW w:w="0" w:type="auto"/>
            <w:vAlign w:val="center"/>
          </w:tcPr>
          <w:p w14:paraId="0ADD0E72">
            <w:pPr>
              <w:widowControl/>
              <w:ind w:firstLine="0" w:firstLineChars="0"/>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1个月</w:t>
            </w:r>
          </w:p>
        </w:tc>
        <w:tc>
          <w:tcPr>
            <w:tcW w:w="0" w:type="auto"/>
            <w:vAlign w:val="center"/>
          </w:tcPr>
          <w:p w14:paraId="5D7FE748">
            <w:pPr>
              <w:widowControl/>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实践训练</w:t>
            </w:r>
          </w:p>
        </w:tc>
        <w:tc>
          <w:tcPr>
            <w:tcW w:w="0" w:type="auto"/>
            <w:vAlign w:val="center"/>
          </w:tcPr>
          <w:p w14:paraId="0ED89405">
            <w:pPr>
              <w:widowControl/>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实训室</w:t>
            </w:r>
          </w:p>
        </w:tc>
        <w:tc>
          <w:tcPr>
            <w:tcW w:w="0" w:type="auto"/>
            <w:vAlign w:val="center"/>
          </w:tcPr>
          <w:p w14:paraId="25B335A5">
            <w:pPr>
              <w:widowControl/>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考查</w:t>
            </w:r>
          </w:p>
        </w:tc>
        <w:tc>
          <w:tcPr>
            <w:tcW w:w="0" w:type="auto"/>
            <w:vAlign w:val="center"/>
          </w:tcPr>
          <w:p w14:paraId="671DCCC3">
            <w:pPr>
              <w:pStyle w:val="5"/>
            </w:pPr>
          </w:p>
        </w:tc>
      </w:tr>
      <w:tr w14:paraId="6988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422039A">
            <w:pPr>
              <w:pStyle w:val="5"/>
              <w:ind w:left="0" w:leftChars="0" w:firstLine="240" w:firstLineChars="100"/>
            </w:pPr>
            <w:r>
              <w:rPr>
                <w:rFonts w:hint="eastAsia"/>
              </w:rPr>
              <w:t>5</w:t>
            </w:r>
          </w:p>
        </w:tc>
        <w:tc>
          <w:tcPr>
            <w:tcW w:w="2610" w:type="dxa"/>
            <w:vAlign w:val="center"/>
          </w:tcPr>
          <w:p w14:paraId="07F11DF7">
            <w:pPr>
              <w:widowControl/>
              <w:ind w:firstLine="0" w:firstLineChars="0"/>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车站作业仿真实训</w:t>
            </w:r>
          </w:p>
        </w:tc>
        <w:tc>
          <w:tcPr>
            <w:tcW w:w="0" w:type="auto"/>
            <w:vAlign w:val="center"/>
          </w:tcPr>
          <w:p w14:paraId="4817393D">
            <w:pPr>
              <w:widowControl/>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六</w:t>
            </w:r>
          </w:p>
        </w:tc>
        <w:tc>
          <w:tcPr>
            <w:tcW w:w="0" w:type="auto"/>
            <w:vAlign w:val="center"/>
          </w:tcPr>
          <w:p w14:paraId="3DFBAEF4">
            <w:pPr>
              <w:widowControl/>
              <w:ind w:firstLine="0" w:firstLineChars="0"/>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1个月</w:t>
            </w:r>
          </w:p>
        </w:tc>
        <w:tc>
          <w:tcPr>
            <w:tcW w:w="0" w:type="auto"/>
            <w:vAlign w:val="center"/>
          </w:tcPr>
          <w:p w14:paraId="7B739FA7">
            <w:pPr>
              <w:widowControl/>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实践训练</w:t>
            </w:r>
          </w:p>
        </w:tc>
        <w:tc>
          <w:tcPr>
            <w:tcW w:w="0" w:type="auto"/>
            <w:vAlign w:val="center"/>
          </w:tcPr>
          <w:p w14:paraId="1DC0C1C8">
            <w:pPr>
              <w:widowControl/>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实训室</w:t>
            </w:r>
          </w:p>
        </w:tc>
        <w:tc>
          <w:tcPr>
            <w:tcW w:w="0" w:type="auto"/>
            <w:vAlign w:val="center"/>
          </w:tcPr>
          <w:p w14:paraId="06D6CFBB">
            <w:pPr>
              <w:widowControl/>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考查</w:t>
            </w:r>
          </w:p>
        </w:tc>
        <w:tc>
          <w:tcPr>
            <w:tcW w:w="0" w:type="auto"/>
            <w:vAlign w:val="center"/>
          </w:tcPr>
          <w:p w14:paraId="79EBE3A4">
            <w:pPr>
              <w:pStyle w:val="5"/>
            </w:pPr>
          </w:p>
        </w:tc>
      </w:tr>
      <w:tr w14:paraId="6B0C2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6C34B2F">
            <w:pPr>
              <w:pStyle w:val="5"/>
              <w:ind w:left="0" w:leftChars="0" w:firstLine="240" w:firstLineChars="100"/>
            </w:pPr>
            <w:r>
              <w:rPr>
                <w:rFonts w:hint="eastAsia"/>
              </w:rPr>
              <w:t>6</w:t>
            </w:r>
          </w:p>
        </w:tc>
        <w:tc>
          <w:tcPr>
            <w:tcW w:w="2610" w:type="dxa"/>
            <w:vAlign w:val="center"/>
          </w:tcPr>
          <w:p w14:paraId="4D2819CC">
            <w:pPr>
              <w:pStyle w:val="42"/>
              <w:ind w:firstLine="0" w:firstLineChars="0"/>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安全与应急处理实训</w:t>
            </w:r>
          </w:p>
        </w:tc>
        <w:tc>
          <w:tcPr>
            <w:tcW w:w="0" w:type="auto"/>
            <w:vAlign w:val="center"/>
          </w:tcPr>
          <w:p w14:paraId="16728B24">
            <w:pPr>
              <w:widowControl/>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六</w:t>
            </w:r>
          </w:p>
        </w:tc>
        <w:tc>
          <w:tcPr>
            <w:tcW w:w="0" w:type="auto"/>
            <w:vAlign w:val="center"/>
          </w:tcPr>
          <w:p w14:paraId="4350AA5C">
            <w:pPr>
              <w:widowControl/>
              <w:ind w:firstLine="0" w:firstLineChars="0"/>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1个月</w:t>
            </w:r>
          </w:p>
        </w:tc>
        <w:tc>
          <w:tcPr>
            <w:tcW w:w="0" w:type="auto"/>
            <w:vAlign w:val="center"/>
          </w:tcPr>
          <w:p w14:paraId="08A473CD">
            <w:pPr>
              <w:widowControl/>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实践训练</w:t>
            </w:r>
          </w:p>
        </w:tc>
        <w:tc>
          <w:tcPr>
            <w:tcW w:w="0" w:type="auto"/>
            <w:vAlign w:val="center"/>
          </w:tcPr>
          <w:p w14:paraId="27FB33ED">
            <w:pPr>
              <w:widowControl/>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实训室</w:t>
            </w:r>
          </w:p>
        </w:tc>
        <w:tc>
          <w:tcPr>
            <w:tcW w:w="0" w:type="auto"/>
            <w:vAlign w:val="center"/>
          </w:tcPr>
          <w:p w14:paraId="6B03C444">
            <w:pPr>
              <w:widowControl/>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考查</w:t>
            </w:r>
          </w:p>
        </w:tc>
        <w:tc>
          <w:tcPr>
            <w:tcW w:w="0" w:type="auto"/>
            <w:vAlign w:val="center"/>
          </w:tcPr>
          <w:p w14:paraId="0A8D5540">
            <w:pPr>
              <w:pStyle w:val="5"/>
            </w:pPr>
          </w:p>
        </w:tc>
      </w:tr>
      <w:tr w14:paraId="745B9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BF95B9F">
            <w:pPr>
              <w:pStyle w:val="5"/>
              <w:ind w:left="0" w:leftChars="0" w:firstLine="240" w:firstLineChars="100"/>
            </w:pPr>
            <w:r>
              <w:rPr>
                <w:rFonts w:hint="eastAsia"/>
              </w:rPr>
              <w:t>7</w:t>
            </w:r>
          </w:p>
        </w:tc>
        <w:tc>
          <w:tcPr>
            <w:tcW w:w="0" w:type="auto"/>
            <w:vAlign w:val="center"/>
          </w:tcPr>
          <w:p w14:paraId="383CCDAF">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顶岗实习</w:t>
            </w:r>
          </w:p>
        </w:tc>
        <w:tc>
          <w:tcPr>
            <w:tcW w:w="0" w:type="auto"/>
            <w:vAlign w:val="center"/>
          </w:tcPr>
          <w:p w14:paraId="0FAB9422">
            <w:pPr>
              <w:pStyle w:val="5"/>
              <w:ind w:left="0" w:leftChars="0"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六</w:t>
            </w:r>
          </w:p>
        </w:tc>
        <w:tc>
          <w:tcPr>
            <w:tcW w:w="0" w:type="auto"/>
            <w:vAlign w:val="center"/>
          </w:tcPr>
          <w:p w14:paraId="445EA2DC">
            <w:pPr>
              <w:pStyle w:val="5"/>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3个月</w:t>
            </w:r>
          </w:p>
        </w:tc>
        <w:tc>
          <w:tcPr>
            <w:tcW w:w="0" w:type="auto"/>
            <w:vAlign w:val="center"/>
          </w:tcPr>
          <w:p w14:paraId="7D9AA8D6">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企业顶岗实习</w:t>
            </w:r>
          </w:p>
        </w:tc>
        <w:tc>
          <w:tcPr>
            <w:tcW w:w="0" w:type="auto"/>
            <w:vAlign w:val="center"/>
          </w:tcPr>
          <w:p w14:paraId="314C0E8E">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合作企业</w:t>
            </w:r>
          </w:p>
        </w:tc>
        <w:tc>
          <w:tcPr>
            <w:tcW w:w="0" w:type="auto"/>
            <w:vAlign w:val="center"/>
          </w:tcPr>
          <w:p w14:paraId="4DD73E51">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考查</w:t>
            </w:r>
          </w:p>
        </w:tc>
        <w:tc>
          <w:tcPr>
            <w:tcW w:w="0" w:type="auto"/>
            <w:vAlign w:val="center"/>
          </w:tcPr>
          <w:p w14:paraId="557E965F">
            <w:pPr>
              <w:pStyle w:val="5"/>
            </w:pPr>
          </w:p>
        </w:tc>
      </w:tr>
    </w:tbl>
    <w:p w14:paraId="13084E67">
      <w:pPr>
        <w:pStyle w:val="2"/>
        <w:rPr>
          <w:rFonts w:ascii="仿宋" w:hAnsi="仿宋" w:cs="仿宋"/>
          <w:b/>
          <w:bCs/>
          <w:sz w:val="32"/>
          <w:szCs w:val="32"/>
        </w:rPr>
      </w:pPr>
    </w:p>
    <w:p w14:paraId="63B53D1C">
      <w:pPr>
        <w:pStyle w:val="3"/>
        <w:numPr>
          <w:ilvl w:val="0"/>
          <w:numId w:val="3"/>
        </w:numPr>
        <w:ind w:left="0" w:leftChars="0" w:firstLine="0" w:firstLineChars="0"/>
        <w:rPr>
          <w:rFonts w:hint="eastAsia"/>
        </w:rPr>
      </w:pPr>
      <w:bookmarkStart w:id="19" w:name="_Toc168344515"/>
      <w:r>
        <w:rPr>
          <w:rFonts w:hint="eastAsia"/>
        </w:rPr>
        <w:t>教学进程总</w:t>
      </w:r>
      <w:bookmarkEnd w:id="19"/>
      <w:r>
        <w:rPr>
          <w:rFonts w:hint="eastAsia"/>
          <w:lang w:val="en-US" w:eastAsia="zh-CN"/>
        </w:rPr>
        <w:t>安排</w:t>
      </w:r>
    </w:p>
    <w:p w14:paraId="21FC53BB">
      <w:pPr>
        <w:pStyle w:val="4"/>
      </w:pPr>
      <w:bookmarkStart w:id="20" w:name="_Toc9042"/>
      <w:bookmarkStart w:id="21" w:name="_Toc168343020"/>
      <w:r>
        <w:rPr>
          <w:rFonts w:hint="eastAsia"/>
        </w:rPr>
        <w:t>（一）基本要求</w:t>
      </w:r>
      <w:bookmarkEnd w:id="20"/>
      <w:bookmarkEnd w:id="21"/>
    </w:p>
    <w:p w14:paraId="0ED7103D">
      <w:pPr>
        <w:ind w:firstLine="48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每学年为40周，每学期教学时间18周（不含实习实训），周学时为 30 学时，岗位实习和实习实训每周按 30 学时安排，3 年总学时数为 3600学时。公共基础课学时约占总学时的 36.</w:t>
      </w:r>
      <w:r>
        <w:rPr>
          <w:rFonts w:hint="eastAsia" w:eastAsia="宋体" w:cs="Times New Roman"/>
          <w:kern w:val="2"/>
          <w:sz w:val="21"/>
          <w:szCs w:val="20"/>
          <w:lang w:val="en-US" w:eastAsia="zh-CN" w:bidi="ar-SA"/>
        </w:rPr>
        <w:t>0</w:t>
      </w:r>
      <w:r>
        <w:rPr>
          <w:rFonts w:hint="eastAsia" w:ascii="Times New Roman" w:hAnsi="Times New Roman" w:eastAsia="宋体" w:cs="Times New Roman"/>
          <w:kern w:val="2"/>
          <w:sz w:val="21"/>
          <w:szCs w:val="20"/>
          <w:lang w:val="en-US" w:eastAsia="zh-CN" w:bidi="ar-SA"/>
        </w:rPr>
        <w:t>%，专业（技能）课学时约占总学时的 50.</w:t>
      </w:r>
      <w:r>
        <w:rPr>
          <w:rFonts w:hint="eastAsia" w:eastAsia="宋体" w:cs="Times New Roman"/>
          <w:kern w:val="2"/>
          <w:sz w:val="21"/>
          <w:szCs w:val="20"/>
          <w:lang w:val="en-US" w:eastAsia="zh-CN" w:bidi="ar-SA"/>
        </w:rPr>
        <w:t>6</w:t>
      </w:r>
      <w:r>
        <w:rPr>
          <w:rFonts w:hint="eastAsia" w:ascii="Times New Roman" w:hAnsi="Times New Roman" w:eastAsia="宋体" w:cs="Times New Roman"/>
          <w:kern w:val="2"/>
          <w:sz w:val="21"/>
          <w:szCs w:val="20"/>
          <w:lang w:val="en-US" w:eastAsia="zh-CN" w:bidi="ar-SA"/>
        </w:rPr>
        <w:t>%，独立设置课程学时约占总学时的 13.3%，实践学时约占总学时的 5</w:t>
      </w:r>
      <w:r>
        <w:rPr>
          <w:rFonts w:hint="eastAsia" w:eastAsia="宋体" w:cs="Times New Roman"/>
          <w:kern w:val="2"/>
          <w:sz w:val="21"/>
          <w:szCs w:val="20"/>
          <w:lang w:val="en-US" w:eastAsia="zh-CN" w:bidi="ar-SA"/>
        </w:rPr>
        <w:t>6.5</w:t>
      </w:r>
      <w:r>
        <w:rPr>
          <w:rFonts w:hint="eastAsia" w:ascii="Times New Roman" w:hAnsi="Times New Roman" w:eastAsia="宋体" w:cs="Times New Roman"/>
          <w:kern w:val="2"/>
          <w:sz w:val="21"/>
          <w:szCs w:val="20"/>
          <w:lang w:val="en-US" w:eastAsia="zh-CN" w:bidi="ar-SA"/>
        </w:rPr>
        <w:t>%，选修课学时占总学时的</w:t>
      </w:r>
      <w:r>
        <w:rPr>
          <w:rFonts w:hint="eastAsia" w:eastAsia="宋体" w:cs="Times New Roman"/>
          <w:kern w:val="2"/>
          <w:sz w:val="21"/>
          <w:szCs w:val="20"/>
          <w:lang w:val="en-US" w:eastAsia="zh-CN" w:bidi="ar-SA"/>
        </w:rPr>
        <w:t>9.0</w:t>
      </w:r>
      <w:r>
        <w:rPr>
          <w:rFonts w:hint="eastAsia" w:ascii="Times New Roman" w:hAnsi="Times New Roman" w:eastAsia="宋体" w:cs="Times New Roman"/>
          <w:kern w:val="2"/>
          <w:sz w:val="21"/>
          <w:szCs w:val="20"/>
          <w:lang w:val="en-US" w:eastAsia="zh-CN" w:bidi="ar-SA"/>
        </w:rPr>
        <w:t>%。课程开设顺序和周学时安排，根据实际情况调整。</w:t>
      </w:r>
    </w:p>
    <w:p w14:paraId="7AED563A">
      <w:pPr>
        <w:pStyle w:val="4"/>
        <w:rPr>
          <w:rFonts w:hint="eastAsia"/>
        </w:rPr>
      </w:pPr>
      <w:bookmarkStart w:id="22" w:name="_Toc168343021"/>
      <w:bookmarkStart w:id="23" w:name="_Toc12130"/>
      <w:r>
        <w:rPr>
          <w:rFonts w:hint="eastAsia"/>
        </w:rPr>
        <w:t>（二）教学安排建议</w:t>
      </w:r>
      <w:bookmarkEnd w:id="22"/>
      <w:bookmarkEnd w:id="23"/>
    </w:p>
    <w:p w14:paraId="564309D2">
      <w:pPr>
        <w:ind w:firstLine="0" w:firstLineChars="0"/>
        <w:jc w:val="center"/>
        <w:rPr>
          <w:b/>
          <w:bCs/>
          <w:sz w:val="32"/>
          <w:szCs w:val="32"/>
        </w:rPr>
      </w:pPr>
      <w:r>
        <w:rPr>
          <w:rFonts w:hint="eastAsia"/>
          <w:b/>
          <w:bCs/>
        </w:rPr>
        <w:t>铁道运输服务专业课程安排</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
        <w:gridCol w:w="637"/>
        <w:gridCol w:w="1179"/>
        <w:gridCol w:w="1057"/>
        <w:gridCol w:w="682"/>
        <w:gridCol w:w="604"/>
        <w:gridCol w:w="636"/>
        <w:gridCol w:w="650"/>
        <w:gridCol w:w="426"/>
        <w:gridCol w:w="50"/>
        <w:gridCol w:w="411"/>
        <w:gridCol w:w="59"/>
        <w:gridCol w:w="411"/>
        <w:gridCol w:w="59"/>
        <w:gridCol w:w="463"/>
        <w:gridCol w:w="7"/>
        <w:gridCol w:w="472"/>
        <w:gridCol w:w="17"/>
        <w:gridCol w:w="446"/>
        <w:gridCol w:w="106"/>
        <w:gridCol w:w="452"/>
      </w:tblGrid>
      <w:tr w14:paraId="46092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2" w:type="pct"/>
            <w:gridSpan w:val="2"/>
            <w:vMerge w:val="restart"/>
            <w:vAlign w:val="center"/>
          </w:tcPr>
          <w:p w14:paraId="4A563228">
            <w:pPr>
              <w:pStyle w:val="42"/>
              <w:jc w:val="center"/>
              <w:rPr>
                <w:b/>
                <w:bCs/>
                <w:color w:val="000000"/>
              </w:rPr>
            </w:pPr>
            <w:r>
              <w:rPr>
                <w:rFonts w:hint="eastAsia"/>
                <w:b/>
                <w:bCs/>
              </w:rPr>
              <w:t>课程类别</w:t>
            </w:r>
          </w:p>
          <w:p w14:paraId="29AEEE6E">
            <w:pPr>
              <w:pStyle w:val="42"/>
              <w:jc w:val="center"/>
              <w:rPr>
                <w:b/>
                <w:bCs/>
              </w:rPr>
            </w:pPr>
          </w:p>
        </w:tc>
        <w:tc>
          <w:tcPr>
            <w:tcW w:w="634" w:type="pct"/>
            <w:vMerge w:val="restart"/>
            <w:vAlign w:val="center"/>
          </w:tcPr>
          <w:p w14:paraId="62C58C56">
            <w:pPr>
              <w:pStyle w:val="42"/>
              <w:jc w:val="center"/>
              <w:rPr>
                <w:b/>
                <w:bCs/>
              </w:rPr>
            </w:pPr>
            <w:r>
              <w:rPr>
                <w:rFonts w:hint="eastAsia"/>
                <w:b/>
                <w:bCs/>
              </w:rPr>
              <w:t>课程编码</w:t>
            </w:r>
          </w:p>
        </w:tc>
        <w:tc>
          <w:tcPr>
            <w:tcW w:w="569" w:type="pct"/>
            <w:vMerge w:val="restart"/>
            <w:vAlign w:val="center"/>
          </w:tcPr>
          <w:p w14:paraId="5ABB4D6F">
            <w:pPr>
              <w:pStyle w:val="42"/>
              <w:jc w:val="center"/>
              <w:rPr>
                <w:rFonts w:hint="eastAsia"/>
                <w:b/>
                <w:bCs/>
              </w:rPr>
            </w:pPr>
            <w:r>
              <w:rPr>
                <w:rFonts w:hint="eastAsia"/>
                <w:b/>
                <w:bCs/>
              </w:rPr>
              <w:t>课程</w:t>
            </w:r>
          </w:p>
          <w:p w14:paraId="59F9CCFB">
            <w:pPr>
              <w:pStyle w:val="42"/>
              <w:jc w:val="center"/>
              <w:rPr>
                <w:b/>
                <w:bCs/>
              </w:rPr>
            </w:pPr>
            <w:r>
              <w:rPr>
                <w:rFonts w:hint="eastAsia"/>
                <w:b/>
                <w:bCs/>
              </w:rPr>
              <w:t>名称</w:t>
            </w:r>
          </w:p>
        </w:tc>
        <w:tc>
          <w:tcPr>
            <w:tcW w:w="1384" w:type="pct"/>
            <w:gridSpan w:val="4"/>
            <w:vAlign w:val="center"/>
          </w:tcPr>
          <w:p w14:paraId="6EF2E65F">
            <w:pPr>
              <w:pStyle w:val="42"/>
              <w:jc w:val="center"/>
              <w:rPr>
                <w:b/>
                <w:bCs/>
              </w:rPr>
            </w:pPr>
            <w:r>
              <w:rPr>
                <w:rFonts w:hint="eastAsia"/>
                <w:b/>
                <w:bCs/>
              </w:rPr>
              <w:t>学时与学分</w:t>
            </w:r>
          </w:p>
        </w:tc>
        <w:tc>
          <w:tcPr>
            <w:tcW w:w="1575" w:type="pct"/>
            <w:gridSpan w:val="12"/>
            <w:vAlign w:val="center"/>
          </w:tcPr>
          <w:p w14:paraId="14956846">
            <w:pPr>
              <w:pStyle w:val="42"/>
              <w:jc w:val="center"/>
              <w:rPr>
                <w:b/>
                <w:bCs/>
              </w:rPr>
            </w:pPr>
            <w:r>
              <w:rPr>
                <w:rFonts w:hint="eastAsia"/>
                <w:b/>
                <w:bCs/>
              </w:rPr>
              <w:t>各学期周学时安排</w:t>
            </w:r>
          </w:p>
        </w:tc>
        <w:tc>
          <w:tcPr>
            <w:tcW w:w="243" w:type="pct"/>
            <w:vMerge w:val="restart"/>
            <w:vAlign w:val="center"/>
          </w:tcPr>
          <w:p w14:paraId="27EC0204">
            <w:pPr>
              <w:pStyle w:val="42"/>
              <w:jc w:val="center"/>
              <w:rPr>
                <w:b/>
                <w:bCs/>
              </w:rPr>
            </w:pPr>
            <w:r>
              <w:rPr>
                <w:rFonts w:hint="eastAsia"/>
                <w:b/>
                <w:bCs/>
              </w:rPr>
              <w:t>考核方式</w:t>
            </w:r>
          </w:p>
        </w:tc>
      </w:tr>
      <w:tr w14:paraId="5BD1D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592" w:type="pct"/>
            <w:gridSpan w:val="2"/>
            <w:vMerge w:val="continue"/>
            <w:vAlign w:val="center"/>
          </w:tcPr>
          <w:p w14:paraId="6E773C5E">
            <w:pPr>
              <w:pStyle w:val="42"/>
              <w:jc w:val="center"/>
              <w:rPr>
                <w:b/>
                <w:bCs/>
              </w:rPr>
            </w:pPr>
          </w:p>
        </w:tc>
        <w:tc>
          <w:tcPr>
            <w:tcW w:w="634" w:type="pct"/>
            <w:vMerge w:val="continue"/>
            <w:vAlign w:val="center"/>
          </w:tcPr>
          <w:p w14:paraId="33088402">
            <w:pPr>
              <w:pStyle w:val="42"/>
              <w:jc w:val="center"/>
              <w:rPr>
                <w:b/>
                <w:bCs/>
              </w:rPr>
            </w:pPr>
          </w:p>
        </w:tc>
        <w:tc>
          <w:tcPr>
            <w:tcW w:w="569" w:type="pct"/>
            <w:vMerge w:val="continue"/>
            <w:vAlign w:val="center"/>
          </w:tcPr>
          <w:p w14:paraId="48161539">
            <w:pPr>
              <w:pStyle w:val="42"/>
              <w:jc w:val="center"/>
              <w:rPr>
                <w:b/>
                <w:bCs/>
              </w:rPr>
            </w:pPr>
          </w:p>
        </w:tc>
        <w:tc>
          <w:tcPr>
            <w:tcW w:w="367" w:type="pct"/>
            <w:vMerge w:val="restart"/>
            <w:vAlign w:val="center"/>
          </w:tcPr>
          <w:p w14:paraId="64AD0470">
            <w:pPr>
              <w:pStyle w:val="42"/>
              <w:jc w:val="center"/>
              <w:rPr>
                <w:b/>
                <w:bCs/>
              </w:rPr>
            </w:pPr>
            <w:r>
              <w:rPr>
                <w:rFonts w:hint="eastAsia"/>
                <w:b/>
                <w:bCs/>
              </w:rPr>
              <w:t>学时</w:t>
            </w:r>
          </w:p>
        </w:tc>
        <w:tc>
          <w:tcPr>
            <w:tcW w:w="325" w:type="pct"/>
            <w:vMerge w:val="restart"/>
            <w:vAlign w:val="center"/>
          </w:tcPr>
          <w:p w14:paraId="4EDDD492">
            <w:pPr>
              <w:pStyle w:val="42"/>
              <w:jc w:val="center"/>
              <w:rPr>
                <w:b/>
                <w:bCs/>
              </w:rPr>
            </w:pPr>
            <w:r>
              <w:rPr>
                <w:rFonts w:hint="eastAsia"/>
                <w:b/>
                <w:bCs/>
              </w:rPr>
              <w:t>学分</w:t>
            </w:r>
          </w:p>
        </w:tc>
        <w:tc>
          <w:tcPr>
            <w:tcW w:w="692" w:type="pct"/>
            <w:gridSpan w:val="2"/>
            <w:vAlign w:val="center"/>
          </w:tcPr>
          <w:p w14:paraId="7FC06D7F">
            <w:pPr>
              <w:pStyle w:val="42"/>
              <w:jc w:val="center"/>
              <w:rPr>
                <w:b/>
                <w:bCs/>
              </w:rPr>
            </w:pPr>
            <w:r>
              <w:rPr>
                <w:rFonts w:hint="eastAsia"/>
                <w:b/>
                <w:bCs/>
              </w:rPr>
              <w:t>学 时</w:t>
            </w:r>
          </w:p>
          <w:p w14:paraId="6F70D10D">
            <w:pPr>
              <w:pStyle w:val="42"/>
              <w:jc w:val="center"/>
              <w:rPr>
                <w:b/>
                <w:bCs/>
              </w:rPr>
            </w:pPr>
            <w:r>
              <w:rPr>
                <w:rFonts w:hint="eastAsia"/>
                <w:b/>
                <w:bCs/>
              </w:rPr>
              <w:t>分 配</w:t>
            </w:r>
          </w:p>
        </w:tc>
        <w:tc>
          <w:tcPr>
            <w:tcW w:w="229" w:type="pct"/>
            <w:vMerge w:val="restart"/>
            <w:vAlign w:val="center"/>
          </w:tcPr>
          <w:p w14:paraId="33FB2641">
            <w:pPr>
              <w:pStyle w:val="42"/>
              <w:jc w:val="center"/>
              <w:rPr>
                <w:b/>
                <w:bCs/>
              </w:rPr>
            </w:pPr>
            <w:r>
              <w:rPr>
                <w:rFonts w:hint="eastAsia"/>
                <w:b/>
                <w:bCs/>
              </w:rPr>
              <w:t>第一学期</w:t>
            </w:r>
          </w:p>
        </w:tc>
        <w:tc>
          <w:tcPr>
            <w:tcW w:w="248" w:type="pct"/>
            <w:gridSpan w:val="2"/>
            <w:vMerge w:val="restart"/>
            <w:vAlign w:val="center"/>
          </w:tcPr>
          <w:p w14:paraId="5D1CA7AB">
            <w:pPr>
              <w:pStyle w:val="42"/>
              <w:jc w:val="center"/>
              <w:rPr>
                <w:b/>
                <w:bCs/>
              </w:rPr>
            </w:pPr>
            <w:r>
              <w:rPr>
                <w:rFonts w:hint="eastAsia"/>
                <w:b/>
                <w:bCs/>
              </w:rPr>
              <w:t>第二学期</w:t>
            </w:r>
          </w:p>
        </w:tc>
        <w:tc>
          <w:tcPr>
            <w:tcW w:w="253" w:type="pct"/>
            <w:gridSpan w:val="2"/>
            <w:vMerge w:val="restart"/>
            <w:vAlign w:val="center"/>
          </w:tcPr>
          <w:p w14:paraId="4AFDC781">
            <w:pPr>
              <w:pStyle w:val="42"/>
              <w:jc w:val="center"/>
              <w:rPr>
                <w:b/>
                <w:bCs/>
              </w:rPr>
            </w:pPr>
            <w:r>
              <w:rPr>
                <w:rFonts w:hint="eastAsia"/>
                <w:b/>
                <w:bCs/>
              </w:rPr>
              <w:t>第三学期</w:t>
            </w:r>
          </w:p>
        </w:tc>
        <w:tc>
          <w:tcPr>
            <w:tcW w:w="281" w:type="pct"/>
            <w:gridSpan w:val="2"/>
            <w:vMerge w:val="restart"/>
            <w:vAlign w:val="center"/>
          </w:tcPr>
          <w:p w14:paraId="32506C9D">
            <w:pPr>
              <w:pStyle w:val="42"/>
              <w:jc w:val="center"/>
              <w:rPr>
                <w:b/>
                <w:bCs/>
              </w:rPr>
            </w:pPr>
            <w:r>
              <w:rPr>
                <w:rFonts w:hint="eastAsia"/>
                <w:b/>
                <w:bCs/>
              </w:rPr>
              <w:t>第四学期</w:t>
            </w:r>
          </w:p>
        </w:tc>
        <w:tc>
          <w:tcPr>
            <w:tcW w:w="267" w:type="pct"/>
            <w:gridSpan w:val="3"/>
            <w:vMerge w:val="restart"/>
            <w:vAlign w:val="center"/>
          </w:tcPr>
          <w:p w14:paraId="3BFEB90B">
            <w:pPr>
              <w:pStyle w:val="42"/>
              <w:jc w:val="center"/>
              <w:rPr>
                <w:b/>
                <w:bCs/>
              </w:rPr>
            </w:pPr>
            <w:r>
              <w:rPr>
                <w:rFonts w:hint="eastAsia"/>
                <w:b/>
                <w:bCs/>
              </w:rPr>
              <w:t>第五学期</w:t>
            </w:r>
          </w:p>
        </w:tc>
        <w:tc>
          <w:tcPr>
            <w:tcW w:w="297" w:type="pct"/>
            <w:gridSpan w:val="2"/>
            <w:vMerge w:val="restart"/>
            <w:vAlign w:val="center"/>
          </w:tcPr>
          <w:p w14:paraId="334556C8">
            <w:pPr>
              <w:pStyle w:val="42"/>
              <w:jc w:val="center"/>
              <w:rPr>
                <w:b/>
                <w:bCs/>
              </w:rPr>
            </w:pPr>
            <w:r>
              <w:rPr>
                <w:rFonts w:hint="eastAsia"/>
                <w:b/>
                <w:bCs/>
              </w:rPr>
              <w:t>第六学期</w:t>
            </w:r>
          </w:p>
        </w:tc>
        <w:tc>
          <w:tcPr>
            <w:tcW w:w="243" w:type="pct"/>
            <w:vMerge w:val="continue"/>
            <w:vAlign w:val="center"/>
          </w:tcPr>
          <w:p w14:paraId="6B26AA42">
            <w:pPr>
              <w:pStyle w:val="42"/>
              <w:jc w:val="center"/>
            </w:pPr>
          </w:p>
        </w:tc>
      </w:tr>
      <w:tr w14:paraId="665E4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592" w:type="pct"/>
            <w:gridSpan w:val="2"/>
            <w:vMerge w:val="continue"/>
            <w:vAlign w:val="center"/>
          </w:tcPr>
          <w:p w14:paraId="40D99149">
            <w:pPr>
              <w:pStyle w:val="42"/>
              <w:jc w:val="center"/>
            </w:pPr>
          </w:p>
        </w:tc>
        <w:tc>
          <w:tcPr>
            <w:tcW w:w="634" w:type="pct"/>
            <w:vMerge w:val="continue"/>
            <w:vAlign w:val="center"/>
          </w:tcPr>
          <w:p w14:paraId="61D0A658">
            <w:pPr>
              <w:pStyle w:val="42"/>
              <w:jc w:val="center"/>
            </w:pPr>
          </w:p>
        </w:tc>
        <w:tc>
          <w:tcPr>
            <w:tcW w:w="569" w:type="pct"/>
            <w:vMerge w:val="continue"/>
            <w:vAlign w:val="center"/>
          </w:tcPr>
          <w:p w14:paraId="6E891D52">
            <w:pPr>
              <w:pStyle w:val="42"/>
              <w:jc w:val="center"/>
            </w:pPr>
          </w:p>
        </w:tc>
        <w:tc>
          <w:tcPr>
            <w:tcW w:w="367" w:type="pct"/>
            <w:vMerge w:val="continue"/>
            <w:vAlign w:val="center"/>
          </w:tcPr>
          <w:p w14:paraId="36EDA627">
            <w:pPr>
              <w:pStyle w:val="42"/>
              <w:jc w:val="center"/>
            </w:pPr>
          </w:p>
        </w:tc>
        <w:tc>
          <w:tcPr>
            <w:tcW w:w="325" w:type="pct"/>
            <w:vMerge w:val="continue"/>
            <w:vAlign w:val="center"/>
          </w:tcPr>
          <w:p w14:paraId="42F6FB0E">
            <w:pPr>
              <w:pStyle w:val="42"/>
              <w:jc w:val="center"/>
            </w:pPr>
          </w:p>
        </w:tc>
        <w:tc>
          <w:tcPr>
            <w:tcW w:w="342" w:type="pct"/>
            <w:vAlign w:val="center"/>
          </w:tcPr>
          <w:p w14:paraId="0DDA8D52">
            <w:pPr>
              <w:pStyle w:val="42"/>
              <w:jc w:val="center"/>
              <w:rPr>
                <w:b/>
                <w:bCs/>
              </w:rPr>
            </w:pPr>
            <w:r>
              <w:rPr>
                <w:rFonts w:hint="eastAsia"/>
                <w:b/>
                <w:bCs/>
              </w:rPr>
              <w:t>理论</w:t>
            </w:r>
          </w:p>
        </w:tc>
        <w:tc>
          <w:tcPr>
            <w:tcW w:w="349" w:type="pct"/>
            <w:vAlign w:val="center"/>
          </w:tcPr>
          <w:p w14:paraId="616961F2">
            <w:pPr>
              <w:pStyle w:val="42"/>
              <w:jc w:val="center"/>
              <w:rPr>
                <w:b/>
                <w:bCs/>
              </w:rPr>
            </w:pPr>
            <w:r>
              <w:rPr>
                <w:rFonts w:hint="eastAsia"/>
                <w:b/>
                <w:bCs/>
              </w:rPr>
              <w:t>实践</w:t>
            </w:r>
          </w:p>
        </w:tc>
        <w:tc>
          <w:tcPr>
            <w:tcW w:w="229" w:type="pct"/>
            <w:vMerge w:val="continue"/>
            <w:vAlign w:val="center"/>
          </w:tcPr>
          <w:p w14:paraId="3CA24E33">
            <w:pPr>
              <w:pStyle w:val="42"/>
              <w:jc w:val="center"/>
            </w:pPr>
          </w:p>
        </w:tc>
        <w:tc>
          <w:tcPr>
            <w:tcW w:w="248" w:type="pct"/>
            <w:gridSpan w:val="2"/>
            <w:vMerge w:val="continue"/>
            <w:vAlign w:val="center"/>
          </w:tcPr>
          <w:p w14:paraId="43F6F484">
            <w:pPr>
              <w:pStyle w:val="42"/>
              <w:jc w:val="center"/>
            </w:pPr>
          </w:p>
        </w:tc>
        <w:tc>
          <w:tcPr>
            <w:tcW w:w="253" w:type="pct"/>
            <w:gridSpan w:val="2"/>
            <w:vMerge w:val="continue"/>
            <w:vAlign w:val="center"/>
          </w:tcPr>
          <w:p w14:paraId="6CFCC779">
            <w:pPr>
              <w:pStyle w:val="42"/>
              <w:jc w:val="center"/>
            </w:pPr>
          </w:p>
        </w:tc>
        <w:tc>
          <w:tcPr>
            <w:tcW w:w="281" w:type="pct"/>
            <w:gridSpan w:val="2"/>
            <w:vMerge w:val="continue"/>
            <w:vAlign w:val="center"/>
          </w:tcPr>
          <w:p w14:paraId="4EA4081F">
            <w:pPr>
              <w:pStyle w:val="42"/>
              <w:jc w:val="center"/>
            </w:pPr>
          </w:p>
        </w:tc>
        <w:tc>
          <w:tcPr>
            <w:tcW w:w="267" w:type="pct"/>
            <w:gridSpan w:val="3"/>
            <w:vMerge w:val="continue"/>
            <w:vAlign w:val="center"/>
          </w:tcPr>
          <w:p w14:paraId="3DA4B0B3">
            <w:pPr>
              <w:pStyle w:val="42"/>
              <w:jc w:val="center"/>
            </w:pPr>
          </w:p>
        </w:tc>
        <w:tc>
          <w:tcPr>
            <w:tcW w:w="297" w:type="pct"/>
            <w:gridSpan w:val="2"/>
            <w:vMerge w:val="continue"/>
            <w:vAlign w:val="center"/>
          </w:tcPr>
          <w:p w14:paraId="0EC3EA8F">
            <w:pPr>
              <w:pStyle w:val="42"/>
              <w:jc w:val="center"/>
            </w:pPr>
          </w:p>
        </w:tc>
        <w:tc>
          <w:tcPr>
            <w:tcW w:w="243" w:type="pct"/>
            <w:vMerge w:val="continue"/>
            <w:vAlign w:val="center"/>
          </w:tcPr>
          <w:p w14:paraId="12820BF1">
            <w:pPr>
              <w:pStyle w:val="42"/>
              <w:jc w:val="center"/>
            </w:pPr>
          </w:p>
        </w:tc>
      </w:tr>
      <w:tr w14:paraId="5AC46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restart"/>
            <w:vAlign w:val="center"/>
          </w:tcPr>
          <w:p w14:paraId="72768B5F">
            <w:pPr>
              <w:pStyle w:val="42"/>
              <w:jc w:val="center"/>
            </w:pPr>
          </w:p>
          <w:p w14:paraId="4CD96E47">
            <w:pPr>
              <w:pStyle w:val="42"/>
              <w:jc w:val="center"/>
            </w:pPr>
            <w:r>
              <w:rPr>
                <w:rFonts w:hint="eastAsia"/>
              </w:rPr>
              <w:t>公</w:t>
            </w:r>
          </w:p>
          <w:p w14:paraId="42EE1F46">
            <w:pPr>
              <w:pStyle w:val="42"/>
              <w:jc w:val="center"/>
            </w:pPr>
          </w:p>
          <w:p w14:paraId="50D295CE">
            <w:pPr>
              <w:pStyle w:val="42"/>
              <w:jc w:val="center"/>
            </w:pPr>
            <w:r>
              <w:rPr>
                <w:rFonts w:hint="eastAsia"/>
              </w:rPr>
              <w:t>共</w:t>
            </w:r>
          </w:p>
          <w:p w14:paraId="3C841D78">
            <w:pPr>
              <w:pStyle w:val="42"/>
              <w:jc w:val="center"/>
            </w:pPr>
          </w:p>
          <w:p w14:paraId="37F1B367">
            <w:pPr>
              <w:pStyle w:val="42"/>
              <w:jc w:val="center"/>
            </w:pPr>
            <w:r>
              <w:rPr>
                <w:rFonts w:hint="eastAsia"/>
              </w:rPr>
              <w:t>基</w:t>
            </w:r>
          </w:p>
          <w:p w14:paraId="70895A23">
            <w:pPr>
              <w:pStyle w:val="42"/>
              <w:jc w:val="center"/>
            </w:pPr>
          </w:p>
          <w:p w14:paraId="36DE9D66">
            <w:pPr>
              <w:pStyle w:val="42"/>
              <w:jc w:val="center"/>
            </w:pPr>
            <w:r>
              <w:rPr>
                <w:rFonts w:hint="eastAsia"/>
              </w:rPr>
              <w:t>础</w:t>
            </w:r>
          </w:p>
          <w:p w14:paraId="16CBEABC">
            <w:pPr>
              <w:pStyle w:val="42"/>
              <w:jc w:val="center"/>
            </w:pPr>
          </w:p>
          <w:p w14:paraId="61B6F474">
            <w:pPr>
              <w:pStyle w:val="42"/>
              <w:jc w:val="center"/>
            </w:pPr>
            <w:r>
              <w:rPr>
                <w:rFonts w:hint="eastAsia"/>
              </w:rPr>
              <w:t>课</w:t>
            </w:r>
          </w:p>
          <w:p w14:paraId="0272E300">
            <w:pPr>
              <w:pStyle w:val="42"/>
              <w:jc w:val="center"/>
            </w:pPr>
          </w:p>
          <w:p w14:paraId="6F88867E">
            <w:pPr>
              <w:pStyle w:val="42"/>
              <w:jc w:val="center"/>
            </w:pPr>
            <w:r>
              <w:rPr>
                <w:rFonts w:hint="eastAsia"/>
              </w:rPr>
              <w:t>程</w:t>
            </w:r>
          </w:p>
        </w:tc>
        <w:tc>
          <w:tcPr>
            <w:tcW w:w="342" w:type="pct"/>
            <w:vMerge w:val="restart"/>
            <w:vAlign w:val="center"/>
          </w:tcPr>
          <w:p w14:paraId="5D241E4D">
            <w:pPr>
              <w:pStyle w:val="42"/>
              <w:jc w:val="center"/>
            </w:pPr>
            <w:r>
              <w:rPr>
                <w:rFonts w:hint="eastAsia"/>
              </w:rPr>
              <w:t>必</w:t>
            </w:r>
          </w:p>
          <w:p w14:paraId="16B109DA">
            <w:pPr>
              <w:pStyle w:val="42"/>
              <w:jc w:val="center"/>
            </w:pPr>
          </w:p>
          <w:p w14:paraId="7D1B4C75">
            <w:pPr>
              <w:pStyle w:val="42"/>
              <w:jc w:val="center"/>
            </w:pPr>
            <w:r>
              <w:rPr>
                <w:rFonts w:hint="eastAsia"/>
              </w:rPr>
              <w:t>修</w:t>
            </w:r>
          </w:p>
          <w:p w14:paraId="0FB07E55">
            <w:pPr>
              <w:pStyle w:val="42"/>
              <w:jc w:val="center"/>
            </w:pPr>
          </w:p>
          <w:p w14:paraId="78EC3DE2">
            <w:pPr>
              <w:pStyle w:val="42"/>
              <w:jc w:val="center"/>
            </w:pPr>
            <w:r>
              <w:rPr>
                <w:rFonts w:hint="eastAsia"/>
              </w:rPr>
              <w:t>课</w:t>
            </w:r>
          </w:p>
          <w:p w14:paraId="0D9D5315">
            <w:pPr>
              <w:pStyle w:val="42"/>
              <w:jc w:val="center"/>
            </w:pPr>
          </w:p>
          <w:p w14:paraId="6854C42F">
            <w:pPr>
              <w:pStyle w:val="42"/>
              <w:jc w:val="center"/>
              <w:rPr>
                <w:rFonts w:hint="eastAsia"/>
              </w:rPr>
            </w:pPr>
            <w:r>
              <w:rPr>
                <w:rFonts w:hint="eastAsia"/>
              </w:rPr>
              <w:t>程（基</w:t>
            </w:r>
          </w:p>
          <w:p w14:paraId="2BE600F2">
            <w:pPr>
              <w:pStyle w:val="42"/>
              <w:jc w:val="center"/>
              <w:rPr>
                <w:rFonts w:hint="eastAsia"/>
              </w:rPr>
            </w:pPr>
            <w:r>
              <w:rPr>
                <w:rFonts w:hint="eastAsia"/>
              </w:rPr>
              <w:t>础</w:t>
            </w:r>
          </w:p>
          <w:p w14:paraId="78C990E4">
            <w:pPr>
              <w:pStyle w:val="42"/>
              <w:jc w:val="center"/>
              <w:rPr>
                <w:rFonts w:hint="eastAsia"/>
              </w:rPr>
            </w:pPr>
            <w:r>
              <w:rPr>
                <w:rFonts w:hint="eastAsia"/>
              </w:rPr>
              <w:t>模</w:t>
            </w:r>
          </w:p>
          <w:p w14:paraId="33A8399B">
            <w:pPr>
              <w:pStyle w:val="42"/>
              <w:jc w:val="center"/>
            </w:pPr>
            <w:r>
              <w:rPr>
                <w:rFonts w:hint="eastAsia"/>
                <w:lang w:val="en-US" w:eastAsia="zh-CN"/>
              </w:rPr>
              <w:t xml:space="preserve"> </w:t>
            </w:r>
            <w:r>
              <w:rPr>
                <w:rFonts w:hint="eastAsia"/>
              </w:rPr>
              <w:t>块）</w:t>
            </w:r>
          </w:p>
        </w:tc>
        <w:tc>
          <w:tcPr>
            <w:tcW w:w="634" w:type="pct"/>
            <w:vAlign w:val="center"/>
          </w:tcPr>
          <w:p w14:paraId="767D2681">
            <w:pPr>
              <w:pStyle w:val="42"/>
              <w:jc w:val="center"/>
              <w:rPr>
                <w:rFonts w:hint="eastAsia"/>
              </w:rPr>
            </w:pPr>
            <w:r>
              <w:rPr>
                <w:rFonts w:hint="eastAsia"/>
              </w:rPr>
              <w:t>710210001</w:t>
            </w:r>
          </w:p>
        </w:tc>
        <w:tc>
          <w:tcPr>
            <w:tcW w:w="569" w:type="pct"/>
            <w:vAlign w:val="center"/>
          </w:tcPr>
          <w:p w14:paraId="1D40877E">
            <w:pPr>
              <w:pStyle w:val="42"/>
              <w:jc w:val="center"/>
              <w:rPr>
                <w:rFonts w:hint="eastAsia"/>
              </w:rPr>
            </w:pPr>
            <w:r>
              <w:rPr>
                <w:rFonts w:hint="eastAsia"/>
                <w:lang w:val="en-US" w:eastAsia="zh-CN"/>
              </w:rPr>
              <w:t>中国特色社会主义</w:t>
            </w:r>
          </w:p>
        </w:tc>
        <w:tc>
          <w:tcPr>
            <w:tcW w:w="367" w:type="pct"/>
            <w:vAlign w:val="center"/>
          </w:tcPr>
          <w:p w14:paraId="4A18D439">
            <w:pPr>
              <w:pStyle w:val="42"/>
              <w:jc w:val="center"/>
              <w:rPr>
                <w:rFonts w:hint="default" w:eastAsia="宋体"/>
                <w:lang w:val="en-US" w:eastAsia="zh-CN"/>
              </w:rPr>
            </w:pPr>
            <w:r>
              <w:rPr>
                <w:rFonts w:hint="eastAsia"/>
                <w:lang w:val="en-US" w:eastAsia="zh-CN"/>
              </w:rPr>
              <w:t>36</w:t>
            </w:r>
          </w:p>
        </w:tc>
        <w:tc>
          <w:tcPr>
            <w:tcW w:w="325" w:type="pct"/>
            <w:vAlign w:val="center"/>
          </w:tcPr>
          <w:p w14:paraId="7F1A5207">
            <w:pPr>
              <w:pStyle w:val="42"/>
              <w:jc w:val="center"/>
              <w:rPr>
                <w:rFonts w:hint="eastAsia" w:eastAsia="宋体"/>
                <w:lang w:val="en-US" w:eastAsia="zh-CN"/>
              </w:rPr>
            </w:pPr>
            <w:r>
              <w:rPr>
                <w:rFonts w:hint="eastAsia"/>
                <w:lang w:val="en-US" w:eastAsia="zh-CN"/>
              </w:rPr>
              <w:t>2</w:t>
            </w:r>
          </w:p>
        </w:tc>
        <w:tc>
          <w:tcPr>
            <w:tcW w:w="342" w:type="pct"/>
            <w:vAlign w:val="center"/>
          </w:tcPr>
          <w:p w14:paraId="2D25E74C">
            <w:pPr>
              <w:pStyle w:val="42"/>
              <w:jc w:val="center"/>
              <w:rPr>
                <w:rFonts w:hint="default"/>
                <w:lang w:val="en-US"/>
              </w:rPr>
            </w:pPr>
            <w:r>
              <w:rPr>
                <w:rFonts w:hint="eastAsia"/>
                <w:lang w:val="en-US" w:eastAsia="zh-CN"/>
              </w:rPr>
              <w:t>30</w:t>
            </w:r>
          </w:p>
        </w:tc>
        <w:tc>
          <w:tcPr>
            <w:tcW w:w="349" w:type="pct"/>
            <w:vAlign w:val="center"/>
          </w:tcPr>
          <w:p w14:paraId="61C37184">
            <w:pPr>
              <w:pStyle w:val="42"/>
              <w:jc w:val="center"/>
              <w:rPr>
                <w:rFonts w:hint="eastAsia" w:eastAsia="宋体"/>
                <w:lang w:val="en-US" w:eastAsia="zh-CN"/>
              </w:rPr>
            </w:pPr>
            <w:r>
              <w:rPr>
                <w:rFonts w:hint="eastAsia"/>
                <w:lang w:val="en-US" w:eastAsia="zh-CN"/>
              </w:rPr>
              <w:t>6</w:t>
            </w:r>
          </w:p>
        </w:tc>
        <w:tc>
          <w:tcPr>
            <w:tcW w:w="229" w:type="pct"/>
            <w:vAlign w:val="center"/>
          </w:tcPr>
          <w:p w14:paraId="6288CAAC">
            <w:pPr>
              <w:pStyle w:val="42"/>
              <w:jc w:val="center"/>
              <w:rPr>
                <w:rFonts w:hint="eastAsia"/>
              </w:rPr>
            </w:pPr>
            <w:r>
              <w:rPr>
                <w:rFonts w:hint="eastAsia"/>
              </w:rPr>
              <w:t>2</w:t>
            </w:r>
          </w:p>
        </w:tc>
        <w:tc>
          <w:tcPr>
            <w:tcW w:w="248" w:type="pct"/>
            <w:gridSpan w:val="2"/>
            <w:vAlign w:val="center"/>
          </w:tcPr>
          <w:p w14:paraId="5866EA93">
            <w:pPr>
              <w:pStyle w:val="42"/>
              <w:jc w:val="center"/>
              <w:rPr>
                <w:rFonts w:hint="eastAsia"/>
              </w:rPr>
            </w:pPr>
            <w:r>
              <w:rPr>
                <w:rFonts w:hint="eastAsia"/>
              </w:rPr>
              <w:t>　</w:t>
            </w:r>
          </w:p>
        </w:tc>
        <w:tc>
          <w:tcPr>
            <w:tcW w:w="253" w:type="pct"/>
            <w:gridSpan w:val="2"/>
            <w:vAlign w:val="center"/>
          </w:tcPr>
          <w:p w14:paraId="30091DDA">
            <w:pPr>
              <w:pStyle w:val="42"/>
              <w:jc w:val="center"/>
              <w:rPr>
                <w:rFonts w:hint="eastAsia"/>
              </w:rPr>
            </w:pPr>
          </w:p>
        </w:tc>
        <w:tc>
          <w:tcPr>
            <w:tcW w:w="281" w:type="pct"/>
            <w:gridSpan w:val="2"/>
            <w:vAlign w:val="center"/>
          </w:tcPr>
          <w:p w14:paraId="3A556129">
            <w:pPr>
              <w:pStyle w:val="42"/>
              <w:jc w:val="center"/>
              <w:rPr>
                <w:rFonts w:hint="eastAsia"/>
              </w:rPr>
            </w:pPr>
            <w:r>
              <w:rPr>
                <w:rFonts w:hint="eastAsia"/>
              </w:rPr>
              <w:t>　</w:t>
            </w:r>
          </w:p>
        </w:tc>
        <w:tc>
          <w:tcPr>
            <w:tcW w:w="267" w:type="pct"/>
            <w:gridSpan w:val="3"/>
            <w:vAlign w:val="center"/>
          </w:tcPr>
          <w:p w14:paraId="28023E16">
            <w:pPr>
              <w:pStyle w:val="42"/>
              <w:jc w:val="center"/>
              <w:rPr>
                <w:rFonts w:hint="eastAsia"/>
              </w:rPr>
            </w:pPr>
            <w:r>
              <w:rPr>
                <w:rFonts w:hint="eastAsia"/>
              </w:rPr>
              <w:t>　</w:t>
            </w:r>
          </w:p>
        </w:tc>
        <w:tc>
          <w:tcPr>
            <w:tcW w:w="297" w:type="pct"/>
            <w:gridSpan w:val="2"/>
            <w:vAlign w:val="bottom"/>
          </w:tcPr>
          <w:p w14:paraId="431B11AA">
            <w:pPr>
              <w:pStyle w:val="42"/>
              <w:jc w:val="center"/>
              <w:rPr>
                <w:rFonts w:hint="eastAsia"/>
              </w:rPr>
            </w:pPr>
            <w:r>
              <w:rPr>
                <w:rFonts w:hint="eastAsia"/>
              </w:rPr>
              <w:t>　</w:t>
            </w:r>
          </w:p>
        </w:tc>
        <w:tc>
          <w:tcPr>
            <w:tcW w:w="243" w:type="pct"/>
            <w:vAlign w:val="center"/>
          </w:tcPr>
          <w:p w14:paraId="63ABE87C">
            <w:pPr>
              <w:pStyle w:val="42"/>
              <w:jc w:val="center"/>
              <w:rPr>
                <w:rFonts w:hint="eastAsia"/>
              </w:rPr>
            </w:pPr>
            <w:r>
              <w:rPr>
                <w:rFonts w:hint="eastAsia"/>
              </w:rPr>
              <w:t>考试</w:t>
            </w:r>
          </w:p>
        </w:tc>
      </w:tr>
      <w:tr w14:paraId="71E61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5B38A863">
            <w:pPr>
              <w:pStyle w:val="42"/>
              <w:jc w:val="center"/>
            </w:pPr>
          </w:p>
        </w:tc>
        <w:tc>
          <w:tcPr>
            <w:tcW w:w="342" w:type="pct"/>
            <w:vMerge w:val="continue"/>
            <w:vAlign w:val="center"/>
          </w:tcPr>
          <w:p w14:paraId="24640FAC">
            <w:pPr>
              <w:pStyle w:val="42"/>
              <w:jc w:val="center"/>
            </w:pPr>
          </w:p>
        </w:tc>
        <w:tc>
          <w:tcPr>
            <w:tcW w:w="634" w:type="pct"/>
            <w:vAlign w:val="center"/>
          </w:tcPr>
          <w:p w14:paraId="72EF1C09">
            <w:pPr>
              <w:pStyle w:val="42"/>
              <w:jc w:val="center"/>
              <w:rPr>
                <w:rFonts w:hint="eastAsia"/>
              </w:rPr>
            </w:pPr>
            <w:r>
              <w:rPr>
                <w:rFonts w:hint="eastAsia"/>
              </w:rPr>
              <w:t>710210002</w:t>
            </w:r>
          </w:p>
        </w:tc>
        <w:tc>
          <w:tcPr>
            <w:tcW w:w="569" w:type="pct"/>
            <w:vAlign w:val="center"/>
          </w:tcPr>
          <w:p w14:paraId="1A27DBEB">
            <w:pPr>
              <w:pStyle w:val="42"/>
              <w:jc w:val="center"/>
              <w:rPr>
                <w:rFonts w:hint="eastAsia"/>
              </w:rPr>
            </w:pPr>
            <w:r>
              <w:rPr>
                <w:rFonts w:hint="eastAsia"/>
                <w:lang w:val="en-US" w:eastAsia="zh-CN"/>
              </w:rPr>
              <w:t>心理健康与职业生涯</w:t>
            </w:r>
          </w:p>
        </w:tc>
        <w:tc>
          <w:tcPr>
            <w:tcW w:w="367" w:type="pct"/>
            <w:vAlign w:val="center"/>
          </w:tcPr>
          <w:p w14:paraId="73C0DBF5">
            <w:pPr>
              <w:pStyle w:val="42"/>
              <w:jc w:val="center"/>
              <w:rPr>
                <w:rFonts w:hint="default" w:eastAsia="宋体"/>
                <w:lang w:val="en-US" w:eastAsia="zh-CN"/>
              </w:rPr>
            </w:pPr>
            <w:r>
              <w:rPr>
                <w:rFonts w:hint="eastAsia"/>
                <w:lang w:val="en-US" w:eastAsia="zh-CN"/>
              </w:rPr>
              <w:t>36</w:t>
            </w:r>
          </w:p>
        </w:tc>
        <w:tc>
          <w:tcPr>
            <w:tcW w:w="325" w:type="pct"/>
            <w:vAlign w:val="center"/>
          </w:tcPr>
          <w:p w14:paraId="3CFFBFC2">
            <w:pPr>
              <w:pStyle w:val="42"/>
              <w:jc w:val="center"/>
              <w:rPr>
                <w:rFonts w:hint="eastAsia" w:eastAsia="宋体"/>
                <w:lang w:val="en-US" w:eastAsia="zh-CN"/>
              </w:rPr>
            </w:pPr>
            <w:r>
              <w:rPr>
                <w:rFonts w:hint="eastAsia"/>
                <w:lang w:val="en-US" w:eastAsia="zh-CN"/>
              </w:rPr>
              <w:t>2</w:t>
            </w:r>
          </w:p>
        </w:tc>
        <w:tc>
          <w:tcPr>
            <w:tcW w:w="342" w:type="pct"/>
            <w:vAlign w:val="center"/>
          </w:tcPr>
          <w:p w14:paraId="4511A1C7">
            <w:pPr>
              <w:pStyle w:val="42"/>
              <w:jc w:val="center"/>
              <w:rPr>
                <w:rFonts w:hint="default"/>
                <w:lang w:val="en-US"/>
              </w:rPr>
            </w:pPr>
            <w:r>
              <w:rPr>
                <w:rFonts w:hint="eastAsia"/>
                <w:lang w:val="en-US" w:eastAsia="zh-CN"/>
              </w:rPr>
              <w:t>30</w:t>
            </w:r>
          </w:p>
        </w:tc>
        <w:tc>
          <w:tcPr>
            <w:tcW w:w="349" w:type="pct"/>
            <w:vAlign w:val="center"/>
          </w:tcPr>
          <w:p w14:paraId="11B64B69">
            <w:pPr>
              <w:pStyle w:val="42"/>
              <w:jc w:val="center"/>
              <w:rPr>
                <w:rFonts w:hint="eastAsia" w:eastAsia="宋体"/>
                <w:lang w:val="en-US" w:eastAsia="zh-CN"/>
              </w:rPr>
            </w:pPr>
            <w:r>
              <w:rPr>
                <w:rFonts w:hint="eastAsia"/>
                <w:lang w:val="en-US" w:eastAsia="zh-CN"/>
              </w:rPr>
              <w:t>6</w:t>
            </w:r>
          </w:p>
        </w:tc>
        <w:tc>
          <w:tcPr>
            <w:tcW w:w="229" w:type="pct"/>
            <w:vAlign w:val="center"/>
          </w:tcPr>
          <w:p w14:paraId="6D91338E">
            <w:pPr>
              <w:pStyle w:val="42"/>
              <w:jc w:val="center"/>
              <w:rPr>
                <w:rFonts w:hint="eastAsia"/>
              </w:rPr>
            </w:pPr>
          </w:p>
        </w:tc>
        <w:tc>
          <w:tcPr>
            <w:tcW w:w="248" w:type="pct"/>
            <w:gridSpan w:val="2"/>
            <w:vAlign w:val="center"/>
          </w:tcPr>
          <w:p w14:paraId="53C47E9F">
            <w:pPr>
              <w:pStyle w:val="42"/>
              <w:jc w:val="center"/>
              <w:rPr>
                <w:rFonts w:hint="eastAsia"/>
              </w:rPr>
            </w:pPr>
            <w:r>
              <w:rPr>
                <w:rFonts w:hint="eastAsia"/>
                <w:lang w:val="en-US" w:eastAsia="zh-CN"/>
              </w:rPr>
              <w:t>2</w:t>
            </w:r>
          </w:p>
        </w:tc>
        <w:tc>
          <w:tcPr>
            <w:tcW w:w="253" w:type="pct"/>
            <w:gridSpan w:val="2"/>
            <w:vAlign w:val="center"/>
          </w:tcPr>
          <w:p w14:paraId="6CA04378">
            <w:pPr>
              <w:pStyle w:val="42"/>
              <w:jc w:val="center"/>
              <w:rPr>
                <w:rFonts w:hint="eastAsia"/>
              </w:rPr>
            </w:pPr>
          </w:p>
        </w:tc>
        <w:tc>
          <w:tcPr>
            <w:tcW w:w="281" w:type="pct"/>
            <w:gridSpan w:val="2"/>
            <w:vAlign w:val="center"/>
          </w:tcPr>
          <w:p w14:paraId="138355D7">
            <w:pPr>
              <w:pStyle w:val="42"/>
              <w:jc w:val="center"/>
              <w:rPr>
                <w:rFonts w:hint="eastAsia"/>
              </w:rPr>
            </w:pPr>
          </w:p>
        </w:tc>
        <w:tc>
          <w:tcPr>
            <w:tcW w:w="267" w:type="pct"/>
            <w:gridSpan w:val="3"/>
            <w:vAlign w:val="center"/>
          </w:tcPr>
          <w:p w14:paraId="690063C9">
            <w:pPr>
              <w:pStyle w:val="42"/>
              <w:jc w:val="center"/>
              <w:rPr>
                <w:rFonts w:hint="eastAsia"/>
              </w:rPr>
            </w:pPr>
          </w:p>
        </w:tc>
        <w:tc>
          <w:tcPr>
            <w:tcW w:w="297" w:type="pct"/>
            <w:gridSpan w:val="2"/>
            <w:vAlign w:val="bottom"/>
          </w:tcPr>
          <w:p w14:paraId="1C30D223">
            <w:pPr>
              <w:pStyle w:val="42"/>
              <w:jc w:val="center"/>
              <w:rPr>
                <w:rFonts w:hint="eastAsia"/>
              </w:rPr>
            </w:pPr>
          </w:p>
        </w:tc>
        <w:tc>
          <w:tcPr>
            <w:tcW w:w="243" w:type="pct"/>
            <w:vAlign w:val="center"/>
          </w:tcPr>
          <w:p w14:paraId="3F3A521B">
            <w:pPr>
              <w:pStyle w:val="42"/>
              <w:jc w:val="center"/>
              <w:rPr>
                <w:rFonts w:hint="eastAsia"/>
              </w:rPr>
            </w:pPr>
            <w:r>
              <w:rPr>
                <w:rFonts w:hint="eastAsia"/>
              </w:rPr>
              <w:t>考试</w:t>
            </w:r>
          </w:p>
        </w:tc>
      </w:tr>
      <w:tr w14:paraId="4E192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67B7ADC0">
            <w:pPr>
              <w:pStyle w:val="42"/>
              <w:jc w:val="center"/>
            </w:pPr>
          </w:p>
        </w:tc>
        <w:tc>
          <w:tcPr>
            <w:tcW w:w="342" w:type="pct"/>
            <w:vMerge w:val="continue"/>
            <w:vAlign w:val="center"/>
          </w:tcPr>
          <w:p w14:paraId="26DFBF66">
            <w:pPr>
              <w:pStyle w:val="42"/>
              <w:jc w:val="center"/>
            </w:pPr>
          </w:p>
        </w:tc>
        <w:tc>
          <w:tcPr>
            <w:tcW w:w="634" w:type="pct"/>
            <w:vAlign w:val="center"/>
          </w:tcPr>
          <w:p w14:paraId="4931D9C6">
            <w:pPr>
              <w:pStyle w:val="42"/>
              <w:jc w:val="center"/>
              <w:rPr>
                <w:rFonts w:hint="eastAsia"/>
              </w:rPr>
            </w:pPr>
            <w:r>
              <w:rPr>
                <w:rFonts w:hint="eastAsia"/>
              </w:rPr>
              <w:t>710210003</w:t>
            </w:r>
          </w:p>
        </w:tc>
        <w:tc>
          <w:tcPr>
            <w:tcW w:w="569" w:type="pct"/>
            <w:vAlign w:val="center"/>
          </w:tcPr>
          <w:p w14:paraId="7031B3F3">
            <w:pPr>
              <w:pStyle w:val="42"/>
              <w:jc w:val="center"/>
              <w:rPr>
                <w:rFonts w:hint="eastAsia"/>
              </w:rPr>
            </w:pPr>
            <w:r>
              <w:rPr>
                <w:rFonts w:hint="eastAsia"/>
                <w:lang w:val="en-US" w:eastAsia="zh-CN"/>
              </w:rPr>
              <w:t>哲学与人生</w:t>
            </w:r>
          </w:p>
        </w:tc>
        <w:tc>
          <w:tcPr>
            <w:tcW w:w="367" w:type="pct"/>
            <w:vAlign w:val="center"/>
          </w:tcPr>
          <w:p w14:paraId="290DD407">
            <w:pPr>
              <w:pStyle w:val="42"/>
              <w:jc w:val="center"/>
              <w:rPr>
                <w:rFonts w:hint="default" w:eastAsia="宋体"/>
                <w:lang w:val="en-US" w:eastAsia="zh-CN"/>
              </w:rPr>
            </w:pPr>
            <w:r>
              <w:rPr>
                <w:rFonts w:hint="eastAsia"/>
                <w:lang w:val="en-US" w:eastAsia="zh-CN"/>
              </w:rPr>
              <w:t>54</w:t>
            </w:r>
          </w:p>
        </w:tc>
        <w:tc>
          <w:tcPr>
            <w:tcW w:w="325" w:type="pct"/>
            <w:vAlign w:val="center"/>
          </w:tcPr>
          <w:p w14:paraId="3E8575FA">
            <w:pPr>
              <w:pStyle w:val="42"/>
              <w:jc w:val="center"/>
              <w:rPr>
                <w:rFonts w:hint="eastAsia" w:eastAsia="宋体"/>
                <w:lang w:val="en-US" w:eastAsia="zh-CN"/>
              </w:rPr>
            </w:pPr>
            <w:r>
              <w:rPr>
                <w:rFonts w:hint="eastAsia"/>
                <w:lang w:val="en-US" w:eastAsia="zh-CN"/>
              </w:rPr>
              <w:t>3</w:t>
            </w:r>
          </w:p>
        </w:tc>
        <w:tc>
          <w:tcPr>
            <w:tcW w:w="342" w:type="pct"/>
            <w:vAlign w:val="center"/>
          </w:tcPr>
          <w:p w14:paraId="654AC255">
            <w:pPr>
              <w:pStyle w:val="42"/>
              <w:jc w:val="center"/>
              <w:rPr>
                <w:rFonts w:hint="default" w:eastAsia="宋体"/>
                <w:lang w:val="en-US" w:eastAsia="zh-CN"/>
              </w:rPr>
            </w:pPr>
            <w:r>
              <w:rPr>
                <w:rFonts w:hint="eastAsia"/>
                <w:lang w:val="en-US" w:eastAsia="zh-CN"/>
              </w:rPr>
              <w:t>45</w:t>
            </w:r>
          </w:p>
        </w:tc>
        <w:tc>
          <w:tcPr>
            <w:tcW w:w="349" w:type="pct"/>
            <w:vAlign w:val="center"/>
          </w:tcPr>
          <w:p w14:paraId="25D4DE36">
            <w:pPr>
              <w:pStyle w:val="42"/>
              <w:jc w:val="center"/>
              <w:rPr>
                <w:rFonts w:hint="eastAsia" w:eastAsia="宋体"/>
                <w:lang w:val="en-US" w:eastAsia="zh-CN"/>
              </w:rPr>
            </w:pPr>
            <w:r>
              <w:rPr>
                <w:rFonts w:hint="eastAsia"/>
                <w:lang w:val="en-US" w:eastAsia="zh-CN"/>
              </w:rPr>
              <w:t>9</w:t>
            </w:r>
          </w:p>
        </w:tc>
        <w:tc>
          <w:tcPr>
            <w:tcW w:w="229" w:type="pct"/>
            <w:vAlign w:val="center"/>
          </w:tcPr>
          <w:p w14:paraId="03388967">
            <w:pPr>
              <w:pStyle w:val="42"/>
              <w:jc w:val="center"/>
              <w:rPr>
                <w:rFonts w:hint="eastAsia"/>
              </w:rPr>
            </w:pPr>
          </w:p>
        </w:tc>
        <w:tc>
          <w:tcPr>
            <w:tcW w:w="248" w:type="pct"/>
            <w:gridSpan w:val="2"/>
            <w:vAlign w:val="center"/>
          </w:tcPr>
          <w:p w14:paraId="5138C80F">
            <w:pPr>
              <w:pStyle w:val="42"/>
              <w:jc w:val="center"/>
              <w:rPr>
                <w:rFonts w:hint="eastAsia"/>
              </w:rPr>
            </w:pPr>
          </w:p>
        </w:tc>
        <w:tc>
          <w:tcPr>
            <w:tcW w:w="253" w:type="pct"/>
            <w:gridSpan w:val="2"/>
            <w:vAlign w:val="center"/>
          </w:tcPr>
          <w:p w14:paraId="1103F60B">
            <w:pPr>
              <w:pStyle w:val="42"/>
              <w:jc w:val="center"/>
              <w:rPr>
                <w:rFonts w:hint="eastAsia"/>
              </w:rPr>
            </w:pPr>
            <w:r>
              <w:rPr>
                <w:rFonts w:hint="eastAsia"/>
                <w:lang w:val="en-US" w:eastAsia="zh-CN"/>
              </w:rPr>
              <w:t>3</w:t>
            </w:r>
          </w:p>
        </w:tc>
        <w:tc>
          <w:tcPr>
            <w:tcW w:w="281" w:type="pct"/>
            <w:gridSpan w:val="2"/>
            <w:vAlign w:val="center"/>
          </w:tcPr>
          <w:p w14:paraId="4A57538F">
            <w:pPr>
              <w:pStyle w:val="42"/>
              <w:jc w:val="center"/>
              <w:rPr>
                <w:rFonts w:hint="eastAsia"/>
              </w:rPr>
            </w:pPr>
          </w:p>
        </w:tc>
        <w:tc>
          <w:tcPr>
            <w:tcW w:w="267" w:type="pct"/>
            <w:gridSpan w:val="3"/>
            <w:vAlign w:val="center"/>
          </w:tcPr>
          <w:p w14:paraId="430954C3">
            <w:pPr>
              <w:pStyle w:val="42"/>
              <w:jc w:val="center"/>
              <w:rPr>
                <w:rFonts w:hint="eastAsia"/>
              </w:rPr>
            </w:pPr>
          </w:p>
        </w:tc>
        <w:tc>
          <w:tcPr>
            <w:tcW w:w="297" w:type="pct"/>
            <w:gridSpan w:val="2"/>
            <w:vAlign w:val="bottom"/>
          </w:tcPr>
          <w:p w14:paraId="707DAA2D">
            <w:pPr>
              <w:pStyle w:val="42"/>
              <w:jc w:val="center"/>
              <w:rPr>
                <w:rFonts w:hint="eastAsia"/>
              </w:rPr>
            </w:pPr>
          </w:p>
        </w:tc>
        <w:tc>
          <w:tcPr>
            <w:tcW w:w="243" w:type="pct"/>
            <w:vAlign w:val="center"/>
          </w:tcPr>
          <w:p w14:paraId="243F5AB0">
            <w:pPr>
              <w:pStyle w:val="42"/>
              <w:jc w:val="center"/>
              <w:rPr>
                <w:rFonts w:hint="eastAsia"/>
              </w:rPr>
            </w:pPr>
            <w:r>
              <w:rPr>
                <w:rFonts w:hint="eastAsia"/>
              </w:rPr>
              <w:t>考试</w:t>
            </w:r>
          </w:p>
        </w:tc>
      </w:tr>
      <w:tr w14:paraId="2E90D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54F28B9F">
            <w:pPr>
              <w:pStyle w:val="42"/>
              <w:jc w:val="center"/>
            </w:pPr>
          </w:p>
        </w:tc>
        <w:tc>
          <w:tcPr>
            <w:tcW w:w="342" w:type="pct"/>
            <w:vMerge w:val="continue"/>
            <w:vAlign w:val="center"/>
          </w:tcPr>
          <w:p w14:paraId="6DC69FB5">
            <w:pPr>
              <w:pStyle w:val="42"/>
              <w:jc w:val="center"/>
            </w:pPr>
          </w:p>
        </w:tc>
        <w:tc>
          <w:tcPr>
            <w:tcW w:w="634" w:type="pct"/>
            <w:vAlign w:val="center"/>
          </w:tcPr>
          <w:p w14:paraId="327261E4">
            <w:pPr>
              <w:pStyle w:val="42"/>
              <w:jc w:val="center"/>
              <w:rPr>
                <w:rFonts w:hint="eastAsia"/>
              </w:rPr>
            </w:pPr>
            <w:r>
              <w:rPr>
                <w:rFonts w:hint="eastAsia"/>
              </w:rPr>
              <w:t>710210004</w:t>
            </w:r>
          </w:p>
        </w:tc>
        <w:tc>
          <w:tcPr>
            <w:tcW w:w="569" w:type="pct"/>
            <w:vAlign w:val="center"/>
          </w:tcPr>
          <w:p w14:paraId="18F63EF5">
            <w:pPr>
              <w:pStyle w:val="42"/>
              <w:jc w:val="center"/>
              <w:rPr>
                <w:rFonts w:hint="eastAsia"/>
              </w:rPr>
            </w:pPr>
            <w:r>
              <w:rPr>
                <w:rFonts w:hint="eastAsia"/>
                <w:lang w:val="en-US" w:eastAsia="zh-CN"/>
              </w:rPr>
              <w:t>职业道德与法制</w:t>
            </w:r>
          </w:p>
        </w:tc>
        <w:tc>
          <w:tcPr>
            <w:tcW w:w="367" w:type="pct"/>
            <w:vAlign w:val="center"/>
          </w:tcPr>
          <w:p w14:paraId="1BC58512">
            <w:pPr>
              <w:pStyle w:val="42"/>
              <w:jc w:val="center"/>
              <w:rPr>
                <w:rFonts w:hint="default" w:eastAsia="宋体"/>
                <w:lang w:val="en-US" w:eastAsia="zh-CN"/>
              </w:rPr>
            </w:pPr>
            <w:r>
              <w:rPr>
                <w:rFonts w:hint="eastAsia"/>
                <w:lang w:val="en-US" w:eastAsia="zh-CN"/>
              </w:rPr>
              <w:t>54</w:t>
            </w:r>
          </w:p>
        </w:tc>
        <w:tc>
          <w:tcPr>
            <w:tcW w:w="325" w:type="pct"/>
            <w:vAlign w:val="center"/>
          </w:tcPr>
          <w:p w14:paraId="295EE6EA">
            <w:pPr>
              <w:pStyle w:val="42"/>
              <w:jc w:val="center"/>
              <w:rPr>
                <w:rFonts w:hint="eastAsia" w:eastAsia="宋体"/>
                <w:lang w:val="en-US" w:eastAsia="zh-CN"/>
              </w:rPr>
            </w:pPr>
            <w:r>
              <w:rPr>
                <w:rFonts w:hint="eastAsia"/>
                <w:lang w:val="en-US" w:eastAsia="zh-CN"/>
              </w:rPr>
              <w:t>3</w:t>
            </w:r>
          </w:p>
        </w:tc>
        <w:tc>
          <w:tcPr>
            <w:tcW w:w="342" w:type="pct"/>
            <w:vAlign w:val="center"/>
          </w:tcPr>
          <w:p w14:paraId="013AEBEC">
            <w:pPr>
              <w:pStyle w:val="42"/>
              <w:jc w:val="center"/>
              <w:rPr>
                <w:rFonts w:hint="default" w:eastAsia="宋体"/>
                <w:lang w:val="en-US" w:eastAsia="zh-CN"/>
              </w:rPr>
            </w:pPr>
            <w:r>
              <w:rPr>
                <w:rFonts w:hint="eastAsia"/>
                <w:lang w:val="en-US" w:eastAsia="zh-CN"/>
              </w:rPr>
              <w:t>45</w:t>
            </w:r>
          </w:p>
        </w:tc>
        <w:tc>
          <w:tcPr>
            <w:tcW w:w="349" w:type="pct"/>
            <w:vAlign w:val="center"/>
          </w:tcPr>
          <w:p w14:paraId="0D5328E7">
            <w:pPr>
              <w:pStyle w:val="42"/>
              <w:jc w:val="center"/>
              <w:rPr>
                <w:rFonts w:hint="eastAsia" w:eastAsia="宋体"/>
                <w:lang w:val="en-US" w:eastAsia="zh-CN"/>
              </w:rPr>
            </w:pPr>
            <w:r>
              <w:rPr>
                <w:rFonts w:hint="eastAsia"/>
                <w:lang w:val="en-US" w:eastAsia="zh-CN"/>
              </w:rPr>
              <w:t>9</w:t>
            </w:r>
          </w:p>
        </w:tc>
        <w:tc>
          <w:tcPr>
            <w:tcW w:w="229" w:type="pct"/>
            <w:vAlign w:val="center"/>
          </w:tcPr>
          <w:p w14:paraId="7B722376">
            <w:pPr>
              <w:pStyle w:val="42"/>
              <w:jc w:val="center"/>
              <w:rPr>
                <w:rFonts w:hint="eastAsia"/>
              </w:rPr>
            </w:pPr>
          </w:p>
        </w:tc>
        <w:tc>
          <w:tcPr>
            <w:tcW w:w="248" w:type="pct"/>
            <w:gridSpan w:val="2"/>
            <w:vAlign w:val="center"/>
          </w:tcPr>
          <w:p w14:paraId="2CE62DFA">
            <w:pPr>
              <w:pStyle w:val="42"/>
              <w:jc w:val="center"/>
              <w:rPr>
                <w:rFonts w:hint="eastAsia"/>
              </w:rPr>
            </w:pPr>
          </w:p>
        </w:tc>
        <w:tc>
          <w:tcPr>
            <w:tcW w:w="253" w:type="pct"/>
            <w:gridSpan w:val="2"/>
            <w:vAlign w:val="center"/>
          </w:tcPr>
          <w:p w14:paraId="6B5353A9">
            <w:pPr>
              <w:pStyle w:val="42"/>
              <w:jc w:val="center"/>
              <w:rPr>
                <w:rFonts w:hint="eastAsia"/>
              </w:rPr>
            </w:pPr>
          </w:p>
        </w:tc>
        <w:tc>
          <w:tcPr>
            <w:tcW w:w="281" w:type="pct"/>
            <w:gridSpan w:val="2"/>
            <w:vAlign w:val="center"/>
          </w:tcPr>
          <w:p w14:paraId="77F0065B">
            <w:pPr>
              <w:pStyle w:val="42"/>
              <w:jc w:val="center"/>
              <w:rPr>
                <w:rFonts w:hint="eastAsia"/>
              </w:rPr>
            </w:pPr>
            <w:r>
              <w:rPr>
                <w:rFonts w:hint="eastAsia"/>
                <w:lang w:val="en-US" w:eastAsia="zh-CN"/>
              </w:rPr>
              <w:t>3</w:t>
            </w:r>
          </w:p>
        </w:tc>
        <w:tc>
          <w:tcPr>
            <w:tcW w:w="267" w:type="pct"/>
            <w:gridSpan w:val="3"/>
            <w:vAlign w:val="center"/>
          </w:tcPr>
          <w:p w14:paraId="683843D5">
            <w:pPr>
              <w:pStyle w:val="42"/>
              <w:jc w:val="center"/>
              <w:rPr>
                <w:rFonts w:hint="eastAsia"/>
              </w:rPr>
            </w:pPr>
          </w:p>
        </w:tc>
        <w:tc>
          <w:tcPr>
            <w:tcW w:w="297" w:type="pct"/>
            <w:gridSpan w:val="2"/>
            <w:vAlign w:val="bottom"/>
          </w:tcPr>
          <w:p w14:paraId="5C05A6D8">
            <w:pPr>
              <w:pStyle w:val="42"/>
              <w:jc w:val="center"/>
              <w:rPr>
                <w:rFonts w:hint="eastAsia"/>
              </w:rPr>
            </w:pPr>
          </w:p>
        </w:tc>
        <w:tc>
          <w:tcPr>
            <w:tcW w:w="243" w:type="pct"/>
            <w:vAlign w:val="center"/>
          </w:tcPr>
          <w:p w14:paraId="4A7FAB18">
            <w:pPr>
              <w:pStyle w:val="42"/>
              <w:jc w:val="center"/>
              <w:rPr>
                <w:rFonts w:hint="eastAsia"/>
              </w:rPr>
            </w:pPr>
            <w:r>
              <w:rPr>
                <w:rFonts w:hint="eastAsia"/>
              </w:rPr>
              <w:t>考试</w:t>
            </w:r>
          </w:p>
        </w:tc>
      </w:tr>
      <w:tr w14:paraId="26E7A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23EEBD2E">
            <w:pPr>
              <w:pStyle w:val="42"/>
              <w:jc w:val="center"/>
            </w:pPr>
          </w:p>
        </w:tc>
        <w:tc>
          <w:tcPr>
            <w:tcW w:w="342" w:type="pct"/>
            <w:vMerge w:val="continue"/>
            <w:vAlign w:val="center"/>
          </w:tcPr>
          <w:p w14:paraId="2476D3A4">
            <w:pPr>
              <w:pStyle w:val="42"/>
              <w:jc w:val="center"/>
            </w:pPr>
          </w:p>
        </w:tc>
        <w:tc>
          <w:tcPr>
            <w:tcW w:w="634" w:type="pct"/>
            <w:vAlign w:val="center"/>
          </w:tcPr>
          <w:p w14:paraId="2B344C09">
            <w:pPr>
              <w:pStyle w:val="42"/>
              <w:jc w:val="center"/>
              <w:rPr>
                <w:rFonts w:hint="eastAsia" w:eastAsia="宋体"/>
                <w:color w:val="000000"/>
                <w:lang w:val="en-US" w:eastAsia="zh-CN"/>
              </w:rPr>
            </w:pPr>
            <w:r>
              <w:rPr>
                <w:rFonts w:hint="eastAsia"/>
              </w:rPr>
              <w:t>70010700</w:t>
            </w:r>
            <w:r>
              <w:rPr>
                <w:rFonts w:hint="eastAsia"/>
                <w:lang w:val="en-US" w:eastAsia="zh-CN"/>
              </w:rPr>
              <w:t>5</w:t>
            </w:r>
          </w:p>
        </w:tc>
        <w:tc>
          <w:tcPr>
            <w:tcW w:w="569" w:type="pct"/>
            <w:vAlign w:val="center"/>
          </w:tcPr>
          <w:p w14:paraId="01D0EC27">
            <w:pPr>
              <w:pStyle w:val="42"/>
              <w:jc w:val="center"/>
            </w:pPr>
            <w:r>
              <w:rPr>
                <w:rFonts w:hint="eastAsia"/>
              </w:rPr>
              <w:t>语文</w:t>
            </w:r>
          </w:p>
        </w:tc>
        <w:tc>
          <w:tcPr>
            <w:tcW w:w="367" w:type="pct"/>
            <w:vAlign w:val="center"/>
          </w:tcPr>
          <w:p w14:paraId="7F448C13">
            <w:pPr>
              <w:pStyle w:val="42"/>
              <w:jc w:val="center"/>
            </w:pPr>
            <w:r>
              <w:rPr>
                <w:rFonts w:hint="eastAsia"/>
              </w:rPr>
              <w:t>216</w:t>
            </w:r>
          </w:p>
        </w:tc>
        <w:tc>
          <w:tcPr>
            <w:tcW w:w="325" w:type="pct"/>
            <w:vAlign w:val="center"/>
          </w:tcPr>
          <w:p w14:paraId="2276D02D">
            <w:pPr>
              <w:pStyle w:val="42"/>
              <w:jc w:val="center"/>
            </w:pPr>
            <w:r>
              <w:rPr>
                <w:rFonts w:hint="eastAsia"/>
              </w:rPr>
              <w:t>12</w:t>
            </w:r>
          </w:p>
        </w:tc>
        <w:tc>
          <w:tcPr>
            <w:tcW w:w="342" w:type="pct"/>
            <w:vAlign w:val="center"/>
          </w:tcPr>
          <w:p w14:paraId="6BED3AF4">
            <w:pPr>
              <w:pStyle w:val="42"/>
              <w:jc w:val="center"/>
            </w:pPr>
            <w:r>
              <w:rPr>
                <w:rFonts w:hint="eastAsia"/>
              </w:rPr>
              <w:t>180</w:t>
            </w:r>
          </w:p>
        </w:tc>
        <w:tc>
          <w:tcPr>
            <w:tcW w:w="349" w:type="pct"/>
            <w:vAlign w:val="center"/>
          </w:tcPr>
          <w:p w14:paraId="708BF4C5">
            <w:pPr>
              <w:pStyle w:val="42"/>
              <w:jc w:val="center"/>
            </w:pPr>
            <w:r>
              <w:rPr>
                <w:rFonts w:hint="eastAsia"/>
              </w:rPr>
              <w:t>36</w:t>
            </w:r>
          </w:p>
        </w:tc>
        <w:tc>
          <w:tcPr>
            <w:tcW w:w="229" w:type="pct"/>
            <w:vAlign w:val="center"/>
          </w:tcPr>
          <w:p w14:paraId="57310288">
            <w:pPr>
              <w:pStyle w:val="42"/>
              <w:jc w:val="center"/>
            </w:pPr>
            <w:r>
              <w:rPr>
                <w:rFonts w:hint="eastAsia"/>
              </w:rPr>
              <w:t>2</w:t>
            </w:r>
          </w:p>
        </w:tc>
        <w:tc>
          <w:tcPr>
            <w:tcW w:w="248" w:type="pct"/>
            <w:gridSpan w:val="2"/>
            <w:vAlign w:val="center"/>
          </w:tcPr>
          <w:p w14:paraId="65422537">
            <w:pPr>
              <w:pStyle w:val="42"/>
              <w:jc w:val="center"/>
            </w:pPr>
            <w:r>
              <w:rPr>
                <w:rFonts w:hint="eastAsia"/>
              </w:rPr>
              <w:t>2</w:t>
            </w:r>
          </w:p>
        </w:tc>
        <w:tc>
          <w:tcPr>
            <w:tcW w:w="253" w:type="pct"/>
            <w:gridSpan w:val="2"/>
            <w:vAlign w:val="center"/>
          </w:tcPr>
          <w:p w14:paraId="44ECC027">
            <w:pPr>
              <w:pStyle w:val="42"/>
              <w:jc w:val="center"/>
            </w:pPr>
            <w:r>
              <w:rPr>
                <w:rFonts w:hint="eastAsia"/>
              </w:rPr>
              <w:t>4</w:t>
            </w:r>
          </w:p>
        </w:tc>
        <w:tc>
          <w:tcPr>
            <w:tcW w:w="281" w:type="pct"/>
            <w:gridSpan w:val="2"/>
            <w:vAlign w:val="center"/>
          </w:tcPr>
          <w:p w14:paraId="44B411FA">
            <w:pPr>
              <w:pStyle w:val="42"/>
              <w:jc w:val="center"/>
            </w:pPr>
            <w:r>
              <w:rPr>
                <w:rFonts w:hint="eastAsia"/>
              </w:rPr>
              <w:t>4</w:t>
            </w:r>
          </w:p>
        </w:tc>
        <w:tc>
          <w:tcPr>
            <w:tcW w:w="267" w:type="pct"/>
            <w:gridSpan w:val="3"/>
            <w:vAlign w:val="center"/>
          </w:tcPr>
          <w:p w14:paraId="68CCD025">
            <w:pPr>
              <w:pStyle w:val="42"/>
              <w:jc w:val="center"/>
            </w:pPr>
          </w:p>
        </w:tc>
        <w:tc>
          <w:tcPr>
            <w:tcW w:w="297" w:type="pct"/>
            <w:gridSpan w:val="2"/>
            <w:vAlign w:val="center"/>
          </w:tcPr>
          <w:p w14:paraId="538DE5DB">
            <w:pPr>
              <w:pStyle w:val="42"/>
              <w:jc w:val="center"/>
            </w:pPr>
          </w:p>
        </w:tc>
        <w:tc>
          <w:tcPr>
            <w:tcW w:w="243" w:type="pct"/>
            <w:vAlign w:val="center"/>
          </w:tcPr>
          <w:p w14:paraId="6CC54327">
            <w:pPr>
              <w:pStyle w:val="42"/>
              <w:jc w:val="center"/>
            </w:pPr>
            <w:r>
              <w:rPr>
                <w:rFonts w:hint="eastAsia"/>
              </w:rPr>
              <w:t>考试</w:t>
            </w:r>
          </w:p>
        </w:tc>
      </w:tr>
      <w:tr w14:paraId="4F00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201D1C03">
            <w:pPr>
              <w:pStyle w:val="42"/>
              <w:jc w:val="center"/>
            </w:pPr>
          </w:p>
        </w:tc>
        <w:tc>
          <w:tcPr>
            <w:tcW w:w="342" w:type="pct"/>
            <w:vMerge w:val="continue"/>
            <w:vAlign w:val="center"/>
          </w:tcPr>
          <w:p w14:paraId="06403847">
            <w:pPr>
              <w:pStyle w:val="42"/>
              <w:jc w:val="center"/>
            </w:pPr>
          </w:p>
        </w:tc>
        <w:tc>
          <w:tcPr>
            <w:tcW w:w="634" w:type="pct"/>
            <w:vAlign w:val="center"/>
          </w:tcPr>
          <w:p w14:paraId="4A15C451">
            <w:pPr>
              <w:pStyle w:val="42"/>
              <w:jc w:val="center"/>
              <w:rPr>
                <w:rFonts w:hint="eastAsia" w:eastAsia="宋体"/>
                <w:color w:val="000000"/>
                <w:lang w:val="en-US" w:eastAsia="zh-CN"/>
              </w:rPr>
            </w:pPr>
            <w:r>
              <w:rPr>
                <w:rFonts w:hint="eastAsia"/>
              </w:rPr>
              <w:t>70010700</w:t>
            </w:r>
            <w:r>
              <w:rPr>
                <w:rFonts w:hint="eastAsia"/>
                <w:lang w:val="en-US" w:eastAsia="zh-CN"/>
              </w:rPr>
              <w:t>6</w:t>
            </w:r>
          </w:p>
        </w:tc>
        <w:tc>
          <w:tcPr>
            <w:tcW w:w="569" w:type="pct"/>
            <w:vAlign w:val="center"/>
          </w:tcPr>
          <w:p w14:paraId="42BC19C4">
            <w:pPr>
              <w:pStyle w:val="42"/>
              <w:jc w:val="center"/>
            </w:pPr>
            <w:r>
              <w:rPr>
                <w:rFonts w:hint="eastAsia"/>
              </w:rPr>
              <w:t>数学</w:t>
            </w:r>
          </w:p>
        </w:tc>
        <w:tc>
          <w:tcPr>
            <w:tcW w:w="367" w:type="pct"/>
            <w:vAlign w:val="center"/>
          </w:tcPr>
          <w:p w14:paraId="75051717">
            <w:pPr>
              <w:pStyle w:val="42"/>
              <w:jc w:val="center"/>
            </w:pPr>
            <w:r>
              <w:rPr>
                <w:rFonts w:hint="eastAsia"/>
              </w:rPr>
              <w:t>216</w:t>
            </w:r>
          </w:p>
        </w:tc>
        <w:tc>
          <w:tcPr>
            <w:tcW w:w="325" w:type="pct"/>
            <w:vAlign w:val="center"/>
          </w:tcPr>
          <w:p w14:paraId="442BCB29">
            <w:pPr>
              <w:pStyle w:val="42"/>
              <w:jc w:val="center"/>
            </w:pPr>
            <w:r>
              <w:rPr>
                <w:rFonts w:hint="eastAsia"/>
              </w:rPr>
              <w:t>12</w:t>
            </w:r>
          </w:p>
        </w:tc>
        <w:tc>
          <w:tcPr>
            <w:tcW w:w="342" w:type="pct"/>
            <w:vAlign w:val="center"/>
          </w:tcPr>
          <w:p w14:paraId="54001E8E">
            <w:pPr>
              <w:pStyle w:val="42"/>
              <w:jc w:val="center"/>
            </w:pPr>
            <w:r>
              <w:rPr>
                <w:rFonts w:hint="eastAsia"/>
              </w:rPr>
              <w:t>180</w:t>
            </w:r>
          </w:p>
        </w:tc>
        <w:tc>
          <w:tcPr>
            <w:tcW w:w="349" w:type="pct"/>
            <w:vAlign w:val="center"/>
          </w:tcPr>
          <w:p w14:paraId="07F2B640">
            <w:pPr>
              <w:pStyle w:val="42"/>
              <w:jc w:val="center"/>
            </w:pPr>
            <w:r>
              <w:rPr>
                <w:rFonts w:hint="eastAsia"/>
              </w:rPr>
              <w:t>36</w:t>
            </w:r>
          </w:p>
        </w:tc>
        <w:tc>
          <w:tcPr>
            <w:tcW w:w="229" w:type="pct"/>
            <w:vAlign w:val="center"/>
          </w:tcPr>
          <w:p w14:paraId="14606832">
            <w:pPr>
              <w:pStyle w:val="42"/>
              <w:jc w:val="center"/>
            </w:pPr>
            <w:r>
              <w:rPr>
                <w:rFonts w:hint="eastAsia"/>
              </w:rPr>
              <w:t>2</w:t>
            </w:r>
          </w:p>
        </w:tc>
        <w:tc>
          <w:tcPr>
            <w:tcW w:w="248" w:type="pct"/>
            <w:gridSpan w:val="2"/>
            <w:vAlign w:val="center"/>
          </w:tcPr>
          <w:p w14:paraId="767CE452">
            <w:pPr>
              <w:pStyle w:val="42"/>
              <w:jc w:val="center"/>
            </w:pPr>
            <w:r>
              <w:rPr>
                <w:rFonts w:hint="eastAsia"/>
              </w:rPr>
              <w:t>2</w:t>
            </w:r>
          </w:p>
        </w:tc>
        <w:tc>
          <w:tcPr>
            <w:tcW w:w="253" w:type="pct"/>
            <w:gridSpan w:val="2"/>
            <w:vAlign w:val="center"/>
          </w:tcPr>
          <w:p w14:paraId="7BE4919E">
            <w:pPr>
              <w:pStyle w:val="42"/>
              <w:jc w:val="center"/>
            </w:pPr>
            <w:r>
              <w:rPr>
                <w:rFonts w:hint="eastAsia"/>
              </w:rPr>
              <w:t>4</w:t>
            </w:r>
          </w:p>
        </w:tc>
        <w:tc>
          <w:tcPr>
            <w:tcW w:w="281" w:type="pct"/>
            <w:gridSpan w:val="2"/>
            <w:vAlign w:val="center"/>
          </w:tcPr>
          <w:p w14:paraId="3F963394">
            <w:pPr>
              <w:pStyle w:val="42"/>
              <w:jc w:val="center"/>
            </w:pPr>
            <w:r>
              <w:rPr>
                <w:rFonts w:hint="eastAsia"/>
              </w:rPr>
              <w:t>4</w:t>
            </w:r>
          </w:p>
        </w:tc>
        <w:tc>
          <w:tcPr>
            <w:tcW w:w="267" w:type="pct"/>
            <w:gridSpan w:val="3"/>
            <w:vAlign w:val="center"/>
          </w:tcPr>
          <w:p w14:paraId="033024B2">
            <w:pPr>
              <w:pStyle w:val="42"/>
              <w:jc w:val="center"/>
            </w:pPr>
          </w:p>
        </w:tc>
        <w:tc>
          <w:tcPr>
            <w:tcW w:w="297" w:type="pct"/>
            <w:gridSpan w:val="2"/>
            <w:vAlign w:val="center"/>
          </w:tcPr>
          <w:p w14:paraId="40F04599">
            <w:pPr>
              <w:pStyle w:val="42"/>
              <w:jc w:val="center"/>
            </w:pPr>
          </w:p>
        </w:tc>
        <w:tc>
          <w:tcPr>
            <w:tcW w:w="243" w:type="pct"/>
            <w:vAlign w:val="center"/>
          </w:tcPr>
          <w:p w14:paraId="4D3E1B8F">
            <w:pPr>
              <w:pStyle w:val="42"/>
              <w:jc w:val="center"/>
            </w:pPr>
            <w:r>
              <w:rPr>
                <w:rFonts w:hint="eastAsia"/>
              </w:rPr>
              <w:t>考试</w:t>
            </w:r>
          </w:p>
        </w:tc>
      </w:tr>
      <w:tr w14:paraId="01B9D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0ED6F4E6">
            <w:pPr>
              <w:pStyle w:val="42"/>
              <w:jc w:val="center"/>
            </w:pPr>
          </w:p>
        </w:tc>
        <w:tc>
          <w:tcPr>
            <w:tcW w:w="342" w:type="pct"/>
            <w:vMerge w:val="continue"/>
            <w:vAlign w:val="center"/>
          </w:tcPr>
          <w:p w14:paraId="7D1A8DAB">
            <w:pPr>
              <w:pStyle w:val="42"/>
              <w:jc w:val="center"/>
            </w:pPr>
          </w:p>
        </w:tc>
        <w:tc>
          <w:tcPr>
            <w:tcW w:w="634" w:type="pct"/>
            <w:vAlign w:val="center"/>
          </w:tcPr>
          <w:p w14:paraId="06212FAE">
            <w:pPr>
              <w:pStyle w:val="42"/>
              <w:jc w:val="center"/>
              <w:rPr>
                <w:rFonts w:hint="eastAsia" w:eastAsia="宋体"/>
                <w:color w:val="000000"/>
                <w:lang w:val="en-US" w:eastAsia="zh-CN"/>
              </w:rPr>
            </w:pPr>
            <w:r>
              <w:rPr>
                <w:rFonts w:hint="eastAsia"/>
              </w:rPr>
              <w:t>70010700</w:t>
            </w:r>
            <w:r>
              <w:rPr>
                <w:rFonts w:hint="eastAsia"/>
                <w:lang w:val="en-US" w:eastAsia="zh-CN"/>
              </w:rPr>
              <w:t>7</w:t>
            </w:r>
          </w:p>
        </w:tc>
        <w:tc>
          <w:tcPr>
            <w:tcW w:w="569" w:type="pct"/>
            <w:vAlign w:val="center"/>
          </w:tcPr>
          <w:p w14:paraId="516DDF8B">
            <w:pPr>
              <w:pStyle w:val="42"/>
              <w:jc w:val="center"/>
            </w:pPr>
            <w:r>
              <w:rPr>
                <w:rFonts w:hint="eastAsia"/>
              </w:rPr>
              <w:t>英语</w:t>
            </w:r>
          </w:p>
        </w:tc>
        <w:tc>
          <w:tcPr>
            <w:tcW w:w="367" w:type="pct"/>
            <w:vAlign w:val="center"/>
          </w:tcPr>
          <w:p w14:paraId="6A20F907">
            <w:pPr>
              <w:pStyle w:val="42"/>
              <w:jc w:val="center"/>
              <w:rPr>
                <w:rFonts w:hint="default" w:eastAsia="宋体"/>
                <w:lang w:val="en-US" w:eastAsia="zh-CN"/>
              </w:rPr>
            </w:pPr>
            <w:r>
              <w:rPr>
                <w:rFonts w:hint="eastAsia"/>
                <w:lang w:val="en-US" w:eastAsia="zh-CN"/>
              </w:rPr>
              <w:t>180</w:t>
            </w:r>
          </w:p>
        </w:tc>
        <w:tc>
          <w:tcPr>
            <w:tcW w:w="325" w:type="pct"/>
            <w:vAlign w:val="center"/>
          </w:tcPr>
          <w:p w14:paraId="3A56B58C">
            <w:pPr>
              <w:pStyle w:val="42"/>
              <w:jc w:val="center"/>
              <w:rPr>
                <w:rFonts w:hint="eastAsia" w:eastAsia="宋体"/>
                <w:lang w:val="en-US" w:eastAsia="zh-CN"/>
              </w:rPr>
            </w:pPr>
            <w:r>
              <w:rPr>
                <w:rFonts w:hint="eastAsia"/>
              </w:rPr>
              <w:t>1</w:t>
            </w:r>
            <w:r>
              <w:rPr>
                <w:rFonts w:hint="eastAsia"/>
                <w:lang w:val="en-US" w:eastAsia="zh-CN"/>
              </w:rPr>
              <w:t>0</w:t>
            </w:r>
          </w:p>
        </w:tc>
        <w:tc>
          <w:tcPr>
            <w:tcW w:w="342" w:type="pct"/>
            <w:vAlign w:val="center"/>
          </w:tcPr>
          <w:p w14:paraId="515A2CEC">
            <w:pPr>
              <w:pStyle w:val="42"/>
              <w:jc w:val="center"/>
              <w:rPr>
                <w:rFonts w:hint="default" w:eastAsia="宋体"/>
                <w:lang w:val="en-US" w:eastAsia="zh-CN"/>
              </w:rPr>
            </w:pPr>
            <w:r>
              <w:rPr>
                <w:rFonts w:hint="eastAsia"/>
              </w:rPr>
              <w:t>1</w:t>
            </w:r>
            <w:r>
              <w:rPr>
                <w:rFonts w:hint="eastAsia"/>
                <w:lang w:val="en-US" w:eastAsia="zh-CN"/>
              </w:rPr>
              <w:t>50</w:t>
            </w:r>
          </w:p>
        </w:tc>
        <w:tc>
          <w:tcPr>
            <w:tcW w:w="349" w:type="pct"/>
            <w:vAlign w:val="center"/>
          </w:tcPr>
          <w:p w14:paraId="7A78D24B">
            <w:pPr>
              <w:pStyle w:val="42"/>
              <w:jc w:val="center"/>
              <w:rPr>
                <w:rFonts w:hint="eastAsia" w:eastAsia="宋体"/>
                <w:lang w:val="en-US" w:eastAsia="zh-CN"/>
              </w:rPr>
            </w:pPr>
            <w:r>
              <w:rPr>
                <w:rFonts w:hint="eastAsia"/>
              </w:rPr>
              <w:t>3</w:t>
            </w:r>
            <w:r>
              <w:rPr>
                <w:rFonts w:hint="eastAsia"/>
                <w:lang w:val="en-US" w:eastAsia="zh-CN"/>
              </w:rPr>
              <w:t>0</w:t>
            </w:r>
          </w:p>
        </w:tc>
        <w:tc>
          <w:tcPr>
            <w:tcW w:w="229" w:type="pct"/>
            <w:vAlign w:val="center"/>
          </w:tcPr>
          <w:p w14:paraId="5F9D8C5D">
            <w:pPr>
              <w:pStyle w:val="42"/>
              <w:jc w:val="center"/>
            </w:pPr>
            <w:r>
              <w:rPr>
                <w:rFonts w:hint="eastAsia"/>
              </w:rPr>
              <w:t>2</w:t>
            </w:r>
          </w:p>
        </w:tc>
        <w:tc>
          <w:tcPr>
            <w:tcW w:w="248" w:type="pct"/>
            <w:gridSpan w:val="2"/>
            <w:vAlign w:val="center"/>
          </w:tcPr>
          <w:p w14:paraId="2D1C3947">
            <w:pPr>
              <w:pStyle w:val="42"/>
              <w:jc w:val="center"/>
            </w:pPr>
            <w:r>
              <w:rPr>
                <w:rFonts w:hint="eastAsia"/>
              </w:rPr>
              <w:t>2</w:t>
            </w:r>
          </w:p>
        </w:tc>
        <w:tc>
          <w:tcPr>
            <w:tcW w:w="253" w:type="pct"/>
            <w:gridSpan w:val="2"/>
            <w:vAlign w:val="center"/>
          </w:tcPr>
          <w:p w14:paraId="4F64F9C3">
            <w:pPr>
              <w:pStyle w:val="42"/>
              <w:jc w:val="center"/>
              <w:rPr>
                <w:rFonts w:hint="eastAsia" w:eastAsia="宋体"/>
                <w:lang w:eastAsia="zh-CN"/>
              </w:rPr>
            </w:pPr>
            <w:r>
              <w:rPr>
                <w:rFonts w:hint="eastAsia"/>
                <w:lang w:val="en-US" w:eastAsia="zh-CN"/>
              </w:rPr>
              <w:t>2</w:t>
            </w:r>
          </w:p>
        </w:tc>
        <w:tc>
          <w:tcPr>
            <w:tcW w:w="281" w:type="pct"/>
            <w:gridSpan w:val="2"/>
            <w:vAlign w:val="center"/>
          </w:tcPr>
          <w:p w14:paraId="23C09836">
            <w:pPr>
              <w:pStyle w:val="42"/>
              <w:jc w:val="center"/>
            </w:pPr>
            <w:r>
              <w:rPr>
                <w:rFonts w:hint="eastAsia"/>
              </w:rPr>
              <w:t>4</w:t>
            </w:r>
          </w:p>
        </w:tc>
        <w:tc>
          <w:tcPr>
            <w:tcW w:w="267" w:type="pct"/>
            <w:gridSpan w:val="3"/>
            <w:vAlign w:val="center"/>
          </w:tcPr>
          <w:p w14:paraId="7138F034">
            <w:pPr>
              <w:pStyle w:val="42"/>
              <w:jc w:val="center"/>
            </w:pPr>
          </w:p>
        </w:tc>
        <w:tc>
          <w:tcPr>
            <w:tcW w:w="297" w:type="pct"/>
            <w:gridSpan w:val="2"/>
            <w:vAlign w:val="center"/>
          </w:tcPr>
          <w:p w14:paraId="5AB6F4E4">
            <w:pPr>
              <w:pStyle w:val="42"/>
              <w:jc w:val="center"/>
            </w:pPr>
          </w:p>
        </w:tc>
        <w:tc>
          <w:tcPr>
            <w:tcW w:w="243" w:type="pct"/>
            <w:vAlign w:val="center"/>
          </w:tcPr>
          <w:p w14:paraId="7984E937">
            <w:pPr>
              <w:pStyle w:val="42"/>
              <w:jc w:val="center"/>
            </w:pPr>
            <w:r>
              <w:rPr>
                <w:rFonts w:hint="eastAsia"/>
              </w:rPr>
              <w:t>考试</w:t>
            </w:r>
          </w:p>
        </w:tc>
      </w:tr>
      <w:tr w14:paraId="6C412D01">
        <w:tblPrEx>
          <w:tblCellMar>
            <w:top w:w="0" w:type="dxa"/>
            <w:left w:w="108" w:type="dxa"/>
            <w:bottom w:w="0" w:type="dxa"/>
            <w:right w:w="108" w:type="dxa"/>
          </w:tblCellMar>
        </w:tblPrEx>
        <w:trPr>
          <w:jc w:val="center"/>
        </w:trPr>
        <w:tc>
          <w:tcPr>
            <w:tcW w:w="249" w:type="pct"/>
            <w:vMerge w:val="continue"/>
            <w:vAlign w:val="center"/>
          </w:tcPr>
          <w:p w14:paraId="1B9EAF9D">
            <w:pPr>
              <w:pStyle w:val="42"/>
              <w:jc w:val="center"/>
            </w:pPr>
          </w:p>
        </w:tc>
        <w:tc>
          <w:tcPr>
            <w:tcW w:w="342" w:type="pct"/>
            <w:vMerge w:val="continue"/>
            <w:vAlign w:val="center"/>
          </w:tcPr>
          <w:p w14:paraId="69E5185B">
            <w:pPr>
              <w:pStyle w:val="42"/>
              <w:jc w:val="center"/>
            </w:pPr>
          </w:p>
        </w:tc>
        <w:tc>
          <w:tcPr>
            <w:tcW w:w="634" w:type="pct"/>
            <w:vAlign w:val="center"/>
          </w:tcPr>
          <w:p w14:paraId="4F52877A">
            <w:pPr>
              <w:pStyle w:val="42"/>
              <w:jc w:val="center"/>
              <w:rPr>
                <w:rFonts w:hint="eastAsia" w:eastAsia="宋体"/>
                <w:color w:val="000000"/>
                <w:lang w:val="en-US" w:eastAsia="zh-CN"/>
              </w:rPr>
            </w:pPr>
            <w:r>
              <w:rPr>
                <w:rFonts w:hint="eastAsia"/>
              </w:rPr>
              <w:t>70010700</w:t>
            </w:r>
            <w:r>
              <w:rPr>
                <w:rFonts w:hint="eastAsia"/>
                <w:lang w:val="en-US" w:eastAsia="zh-CN"/>
              </w:rPr>
              <w:t>8</w:t>
            </w:r>
          </w:p>
        </w:tc>
        <w:tc>
          <w:tcPr>
            <w:tcW w:w="569" w:type="pct"/>
            <w:vAlign w:val="center"/>
          </w:tcPr>
          <w:p w14:paraId="4472A4E6">
            <w:pPr>
              <w:pStyle w:val="42"/>
              <w:jc w:val="center"/>
            </w:pPr>
            <w:r>
              <w:rPr>
                <w:rFonts w:hint="eastAsia"/>
              </w:rPr>
              <w:t>历史</w:t>
            </w:r>
          </w:p>
        </w:tc>
        <w:tc>
          <w:tcPr>
            <w:tcW w:w="367" w:type="pct"/>
            <w:vAlign w:val="center"/>
          </w:tcPr>
          <w:p w14:paraId="14B0EE41">
            <w:pPr>
              <w:pStyle w:val="42"/>
              <w:jc w:val="center"/>
            </w:pPr>
            <w:r>
              <w:rPr>
                <w:rFonts w:hint="eastAsia"/>
              </w:rPr>
              <w:t>72</w:t>
            </w:r>
          </w:p>
        </w:tc>
        <w:tc>
          <w:tcPr>
            <w:tcW w:w="325" w:type="pct"/>
            <w:vAlign w:val="center"/>
          </w:tcPr>
          <w:p w14:paraId="3AA0667A">
            <w:pPr>
              <w:pStyle w:val="42"/>
              <w:jc w:val="center"/>
            </w:pPr>
            <w:r>
              <w:rPr>
                <w:rFonts w:hint="eastAsia"/>
              </w:rPr>
              <w:t>4</w:t>
            </w:r>
          </w:p>
        </w:tc>
        <w:tc>
          <w:tcPr>
            <w:tcW w:w="342" w:type="pct"/>
            <w:vAlign w:val="center"/>
          </w:tcPr>
          <w:p w14:paraId="16282051">
            <w:pPr>
              <w:pStyle w:val="42"/>
              <w:jc w:val="center"/>
            </w:pPr>
            <w:r>
              <w:rPr>
                <w:rFonts w:hint="eastAsia"/>
              </w:rPr>
              <w:t>60</w:t>
            </w:r>
          </w:p>
        </w:tc>
        <w:tc>
          <w:tcPr>
            <w:tcW w:w="349" w:type="pct"/>
            <w:vAlign w:val="center"/>
          </w:tcPr>
          <w:p w14:paraId="478C599A">
            <w:pPr>
              <w:pStyle w:val="42"/>
              <w:jc w:val="center"/>
            </w:pPr>
            <w:r>
              <w:rPr>
                <w:rFonts w:hint="eastAsia"/>
              </w:rPr>
              <w:t>12</w:t>
            </w:r>
          </w:p>
        </w:tc>
        <w:tc>
          <w:tcPr>
            <w:tcW w:w="229" w:type="pct"/>
            <w:vAlign w:val="center"/>
          </w:tcPr>
          <w:p w14:paraId="350986D4">
            <w:pPr>
              <w:pStyle w:val="42"/>
              <w:jc w:val="center"/>
            </w:pPr>
          </w:p>
        </w:tc>
        <w:tc>
          <w:tcPr>
            <w:tcW w:w="248" w:type="pct"/>
            <w:gridSpan w:val="2"/>
            <w:vAlign w:val="center"/>
          </w:tcPr>
          <w:p w14:paraId="0539877A">
            <w:pPr>
              <w:pStyle w:val="42"/>
              <w:jc w:val="center"/>
            </w:pPr>
          </w:p>
        </w:tc>
        <w:tc>
          <w:tcPr>
            <w:tcW w:w="253" w:type="pct"/>
            <w:gridSpan w:val="2"/>
            <w:vAlign w:val="center"/>
          </w:tcPr>
          <w:p w14:paraId="59D436E1">
            <w:pPr>
              <w:pStyle w:val="42"/>
              <w:jc w:val="center"/>
            </w:pPr>
          </w:p>
        </w:tc>
        <w:tc>
          <w:tcPr>
            <w:tcW w:w="281" w:type="pct"/>
            <w:gridSpan w:val="2"/>
            <w:vAlign w:val="center"/>
          </w:tcPr>
          <w:p w14:paraId="19D43CA2">
            <w:pPr>
              <w:pStyle w:val="42"/>
              <w:jc w:val="center"/>
            </w:pPr>
          </w:p>
        </w:tc>
        <w:tc>
          <w:tcPr>
            <w:tcW w:w="267" w:type="pct"/>
            <w:gridSpan w:val="3"/>
            <w:vAlign w:val="center"/>
          </w:tcPr>
          <w:p w14:paraId="366AAE1C">
            <w:pPr>
              <w:pStyle w:val="42"/>
              <w:jc w:val="center"/>
            </w:pPr>
            <w:r>
              <w:rPr>
                <w:rFonts w:hint="eastAsia"/>
              </w:rPr>
              <w:t>4</w:t>
            </w:r>
          </w:p>
        </w:tc>
        <w:tc>
          <w:tcPr>
            <w:tcW w:w="297" w:type="pct"/>
            <w:gridSpan w:val="2"/>
            <w:vAlign w:val="center"/>
          </w:tcPr>
          <w:p w14:paraId="71635E6F">
            <w:pPr>
              <w:pStyle w:val="42"/>
              <w:jc w:val="center"/>
            </w:pPr>
          </w:p>
        </w:tc>
        <w:tc>
          <w:tcPr>
            <w:tcW w:w="243" w:type="pct"/>
            <w:vAlign w:val="center"/>
          </w:tcPr>
          <w:p w14:paraId="72C1724A">
            <w:pPr>
              <w:pStyle w:val="42"/>
              <w:jc w:val="center"/>
            </w:pPr>
            <w:r>
              <w:rPr>
                <w:rFonts w:hint="eastAsia"/>
              </w:rPr>
              <w:t>考试</w:t>
            </w:r>
          </w:p>
        </w:tc>
      </w:tr>
      <w:tr w14:paraId="1DFD1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9" w:type="pct"/>
            <w:vMerge w:val="continue"/>
            <w:vAlign w:val="center"/>
          </w:tcPr>
          <w:p w14:paraId="74AF79DD">
            <w:pPr>
              <w:pStyle w:val="42"/>
              <w:jc w:val="center"/>
            </w:pPr>
          </w:p>
        </w:tc>
        <w:tc>
          <w:tcPr>
            <w:tcW w:w="342" w:type="pct"/>
            <w:vMerge w:val="continue"/>
            <w:vAlign w:val="center"/>
          </w:tcPr>
          <w:p w14:paraId="04491FF9">
            <w:pPr>
              <w:pStyle w:val="42"/>
              <w:jc w:val="center"/>
            </w:pPr>
          </w:p>
        </w:tc>
        <w:tc>
          <w:tcPr>
            <w:tcW w:w="634" w:type="pct"/>
            <w:vAlign w:val="center"/>
          </w:tcPr>
          <w:p w14:paraId="5FC49B11">
            <w:pPr>
              <w:pStyle w:val="42"/>
              <w:jc w:val="center"/>
              <w:rPr>
                <w:rFonts w:hint="eastAsia" w:eastAsia="宋体"/>
                <w:color w:val="000000"/>
                <w:lang w:val="en-US" w:eastAsia="zh-CN"/>
              </w:rPr>
            </w:pPr>
            <w:r>
              <w:rPr>
                <w:rFonts w:hint="eastAsia"/>
              </w:rPr>
              <w:t>70010700</w:t>
            </w:r>
            <w:r>
              <w:rPr>
                <w:rFonts w:hint="eastAsia"/>
                <w:lang w:val="en-US" w:eastAsia="zh-CN"/>
              </w:rPr>
              <w:t>9</w:t>
            </w:r>
          </w:p>
        </w:tc>
        <w:tc>
          <w:tcPr>
            <w:tcW w:w="569" w:type="pct"/>
            <w:vAlign w:val="center"/>
          </w:tcPr>
          <w:p w14:paraId="365FB14E">
            <w:pPr>
              <w:pStyle w:val="42"/>
              <w:jc w:val="center"/>
            </w:pPr>
            <w:r>
              <w:rPr>
                <w:rFonts w:hint="eastAsia"/>
              </w:rPr>
              <w:t>信息技术</w:t>
            </w:r>
          </w:p>
        </w:tc>
        <w:tc>
          <w:tcPr>
            <w:tcW w:w="367" w:type="pct"/>
            <w:vAlign w:val="center"/>
          </w:tcPr>
          <w:p w14:paraId="6D411FC2">
            <w:pPr>
              <w:pStyle w:val="42"/>
              <w:jc w:val="center"/>
            </w:pPr>
            <w:r>
              <w:rPr>
                <w:rFonts w:hint="eastAsia"/>
              </w:rPr>
              <w:t>144</w:t>
            </w:r>
          </w:p>
        </w:tc>
        <w:tc>
          <w:tcPr>
            <w:tcW w:w="325" w:type="pct"/>
            <w:vAlign w:val="center"/>
          </w:tcPr>
          <w:p w14:paraId="43500F70">
            <w:pPr>
              <w:pStyle w:val="42"/>
              <w:jc w:val="center"/>
            </w:pPr>
            <w:r>
              <w:rPr>
                <w:rFonts w:hint="eastAsia"/>
              </w:rPr>
              <w:t>8</w:t>
            </w:r>
          </w:p>
        </w:tc>
        <w:tc>
          <w:tcPr>
            <w:tcW w:w="342" w:type="pct"/>
            <w:vAlign w:val="center"/>
          </w:tcPr>
          <w:p w14:paraId="1F0FE6ED">
            <w:pPr>
              <w:pStyle w:val="42"/>
              <w:jc w:val="center"/>
            </w:pPr>
            <w:r>
              <w:rPr>
                <w:rFonts w:hint="eastAsia"/>
              </w:rPr>
              <w:t>8</w:t>
            </w:r>
          </w:p>
        </w:tc>
        <w:tc>
          <w:tcPr>
            <w:tcW w:w="349" w:type="pct"/>
            <w:vAlign w:val="center"/>
          </w:tcPr>
          <w:p w14:paraId="05E4A464">
            <w:pPr>
              <w:pStyle w:val="42"/>
              <w:jc w:val="center"/>
            </w:pPr>
            <w:r>
              <w:rPr>
                <w:rFonts w:hint="eastAsia"/>
              </w:rPr>
              <w:t>136</w:t>
            </w:r>
          </w:p>
        </w:tc>
        <w:tc>
          <w:tcPr>
            <w:tcW w:w="229" w:type="pct"/>
            <w:vAlign w:val="center"/>
          </w:tcPr>
          <w:p w14:paraId="673995AF">
            <w:pPr>
              <w:pStyle w:val="42"/>
              <w:jc w:val="center"/>
            </w:pPr>
            <w:r>
              <w:rPr>
                <w:rFonts w:hint="eastAsia"/>
              </w:rPr>
              <w:t>4</w:t>
            </w:r>
          </w:p>
        </w:tc>
        <w:tc>
          <w:tcPr>
            <w:tcW w:w="248" w:type="pct"/>
            <w:gridSpan w:val="2"/>
            <w:vAlign w:val="center"/>
          </w:tcPr>
          <w:p w14:paraId="39B22F1E">
            <w:pPr>
              <w:pStyle w:val="42"/>
              <w:jc w:val="center"/>
            </w:pPr>
            <w:r>
              <w:rPr>
                <w:rFonts w:hint="eastAsia"/>
              </w:rPr>
              <w:t>4</w:t>
            </w:r>
          </w:p>
        </w:tc>
        <w:tc>
          <w:tcPr>
            <w:tcW w:w="253" w:type="pct"/>
            <w:gridSpan w:val="2"/>
            <w:vAlign w:val="center"/>
          </w:tcPr>
          <w:p w14:paraId="76124D84">
            <w:pPr>
              <w:pStyle w:val="42"/>
              <w:jc w:val="center"/>
            </w:pPr>
          </w:p>
        </w:tc>
        <w:tc>
          <w:tcPr>
            <w:tcW w:w="281" w:type="pct"/>
            <w:gridSpan w:val="2"/>
            <w:vAlign w:val="center"/>
          </w:tcPr>
          <w:p w14:paraId="02871A30">
            <w:pPr>
              <w:pStyle w:val="42"/>
              <w:jc w:val="center"/>
            </w:pPr>
          </w:p>
        </w:tc>
        <w:tc>
          <w:tcPr>
            <w:tcW w:w="267" w:type="pct"/>
            <w:gridSpan w:val="3"/>
            <w:vAlign w:val="center"/>
          </w:tcPr>
          <w:p w14:paraId="0AA3943E">
            <w:pPr>
              <w:pStyle w:val="42"/>
              <w:jc w:val="center"/>
            </w:pPr>
          </w:p>
        </w:tc>
        <w:tc>
          <w:tcPr>
            <w:tcW w:w="297" w:type="pct"/>
            <w:gridSpan w:val="2"/>
            <w:vAlign w:val="center"/>
          </w:tcPr>
          <w:p w14:paraId="6EE30E7A">
            <w:pPr>
              <w:pStyle w:val="42"/>
              <w:jc w:val="center"/>
            </w:pPr>
          </w:p>
        </w:tc>
        <w:tc>
          <w:tcPr>
            <w:tcW w:w="243" w:type="pct"/>
            <w:vAlign w:val="center"/>
          </w:tcPr>
          <w:p w14:paraId="53AFD017">
            <w:pPr>
              <w:pStyle w:val="42"/>
              <w:jc w:val="center"/>
            </w:pPr>
            <w:r>
              <w:rPr>
                <w:rFonts w:hint="eastAsia"/>
              </w:rPr>
              <w:t>考试</w:t>
            </w:r>
          </w:p>
        </w:tc>
      </w:tr>
      <w:tr w14:paraId="662EE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9" w:type="pct"/>
            <w:vMerge w:val="continue"/>
            <w:vAlign w:val="center"/>
          </w:tcPr>
          <w:p w14:paraId="7CB680CB">
            <w:pPr>
              <w:pStyle w:val="42"/>
              <w:jc w:val="center"/>
            </w:pPr>
          </w:p>
        </w:tc>
        <w:tc>
          <w:tcPr>
            <w:tcW w:w="342" w:type="pct"/>
            <w:vMerge w:val="continue"/>
            <w:vAlign w:val="center"/>
          </w:tcPr>
          <w:p w14:paraId="31762281">
            <w:pPr>
              <w:pStyle w:val="42"/>
              <w:jc w:val="center"/>
            </w:pPr>
          </w:p>
        </w:tc>
        <w:tc>
          <w:tcPr>
            <w:tcW w:w="634" w:type="pct"/>
            <w:vAlign w:val="center"/>
          </w:tcPr>
          <w:p w14:paraId="517BD183">
            <w:pPr>
              <w:pStyle w:val="42"/>
              <w:jc w:val="center"/>
              <w:rPr>
                <w:rFonts w:hint="default" w:eastAsia="宋体"/>
                <w:color w:val="000000"/>
                <w:lang w:val="en-US" w:eastAsia="zh-CN"/>
              </w:rPr>
            </w:pPr>
            <w:r>
              <w:rPr>
                <w:rFonts w:hint="eastAsia"/>
              </w:rPr>
              <w:t>7001070</w:t>
            </w:r>
            <w:r>
              <w:rPr>
                <w:rFonts w:hint="eastAsia"/>
                <w:lang w:val="en-US" w:eastAsia="zh-CN"/>
              </w:rPr>
              <w:t>10</w:t>
            </w:r>
          </w:p>
        </w:tc>
        <w:tc>
          <w:tcPr>
            <w:tcW w:w="569" w:type="pct"/>
            <w:vAlign w:val="center"/>
          </w:tcPr>
          <w:p w14:paraId="4B3FAB1F">
            <w:pPr>
              <w:pStyle w:val="42"/>
              <w:jc w:val="center"/>
            </w:pPr>
            <w:r>
              <w:rPr>
                <w:rFonts w:hint="eastAsia"/>
              </w:rPr>
              <w:t>体育与健康</w:t>
            </w:r>
          </w:p>
        </w:tc>
        <w:tc>
          <w:tcPr>
            <w:tcW w:w="367" w:type="pct"/>
            <w:vAlign w:val="center"/>
          </w:tcPr>
          <w:p w14:paraId="1AFB9CFE">
            <w:pPr>
              <w:pStyle w:val="42"/>
              <w:jc w:val="center"/>
              <w:rPr>
                <w:rFonts w:hint="default" w:eastAsia="宋体"/>
                <w:lang w:val="en-US" w:eastAsia="zh-CN"/>
              </w:rPr>
            </w:pPr>
            <w:r>
              <w:rPr>
                <w:rFonts w:hint="eastAsia"/>
              </w:rPr>
              <w:t>1</w:t>
            </w:r>
            <w:r>
              <w:rPr>
                <w:rFonts w:hint="eastAsia"/>
                <w:lang w:val="en-US" w:eastAsia="zh-CN"/>
              </w:rPr>
              <w:t>80</w:t>
            </w:r>
          </w:p>
        </w:tc>
        <w:tc>
          <w:tcPr>
            <w:tcW w:w="325" w:type="pct"/>
            <w:vAlign w:val="center"/>
          </w:tcPr>
          <w:p w14:paraId="3682FE0A">
            <w:pPr>
              <w:pStyle w:val="42"/>
              <w:jc w:val="center"/>
              <w:rPr>
                <w:rFonts w:hint="default" w:eastAsia="宋体"/>
                <w:lang w:val="en-US" w:eastAsia="zh-CN"/>
              </w:rPr>
            </w:pPr>
            <w:r>
              <w:rPr>
                <w:rFonts w:hint="eastAsia"/>
                <w:lang w:val="en-US" w:eastAsia="zh-CN"/>
              </w:rPr>
              <w:t>10</w:t>
            </w:r>
          </w:p>
        </w:tc>
        <w:tc>
          <w:tcPr>
            <w:tcW w:w="342" w:type="pct"/>
            <w:vAlign w:val="center"/>
          </w:tcPr>
          <w:p w14:paraId="0C43A2C6">
            <w:pPr>
              <w:pStyle w:val="42"/>
              <w:jc w:val="center"/>
            </w:pPr>
            <w:r>
              <w:rPr>
                <w:rFonts w:hint="eastAsia"/>
                <w:lang w:val="en-US" w:eastAsia="zh-CN"/>
              </w:rPr>
              <w:t>3</w:t>
            </w:r>
            <w:r>
              <w:rPr>
                <w:rFonts w:hint="eastAsia"/>
              </w:rPr>
              <w:t>8</w:t>
            </w:r>
          </w:p>
        </w:tc>
        <w:tc>
          <w:tcPr>
            <w:tcW w:w="349" w:type="pct"/>
            <w:vAlign w:val="center"/>
          </w:tcPr>
          <w:p w14:paraId="1AF732CF">
            <w:pPr>
              <w:pStyle w:val="42"/>
              <w:jc w:val="center"/>
              <w:rPr>
                <w:rFonts w:hint="default" w:eastAsia="宋体"/>
                <w:lang w:val="en-US" w:eastAsia="zh-CN"/>
              </w:rPr>
            </w:pPr>
            <w:r>
              <w:rPr>
                <w:rFonts w:hint="eastAsia"/>
              </w:rPr>
              <w:t>1</w:t>
            </w:r>
            <w:r>
              <w:rPr>
                <w:rFonts w:hint="eastAsia"/>
                <w:lang w:val="en-US" w:eastAsia="zh-CN"/>
              </w:rPr>
              <w:t>42</w:t>
            </w:r>
          </w:p>
        </w:tc>
        <w:tc>
          <w:tcPr>
            <w:tcW w:w="229" w:type="pct"/>
            <w:vAlign w:val="center"/>
          </w:tcPr>
          <w:p w14:paraId="3A3B5186">
            <w:pPr>
              <w:pStyle w:val="42"/>
              <w:jc w:val="center"/>
            </w:pPr>
            <w:r>
              <w:rPr>
                <w:rFonts w:hint="eastAsia"/>
              </w:rPr>
              <w:t>2</w:t>
            </w:r>
          </w:p>
        </w:tc>
        <w:tc>
          <w:tcPr>
            <w:tcW w:w="248" w:type="pct"/>
            <w:gridSpan w:val="2"/>
            <w:vAlign w:val="center"/>
          </w:tcPr>
          <w:p w14:paraId="689C5E1B">
            <w:pPr>
              <w:pStyle w:val="42"/>
              <w:jc w:val="center"/>
            </w:pPr>
            <w:r>
              <w:rPr>
                <w:rFonts w:hint="eastAsia"/>
              </w:rPr>
              <w:t>2</w:t>
            </w:r>
          </w:p>
        </w:tc>
        <w:tc>
          <w:tcPr>
            <w:tcW w:w="253" w:type="pct"/>
            <w:gridSpan w:val="2"/>
            <w:vAlign w:val="center"/>
          </w:tcPr>
          <w:p w14:paraId="013C8D37">
            <w:pPr>
              <w:pStyle w:val="42"/>
              <w:jc w:val="center"/>
            </w:pPr>
            <w:r>
              <w:rPr>
                <w:rFonts w:hint="eastAsia"/>
              </w:rPr>
              <w:t>2</w:t>
            </w:r>
          </w:p>
        </w:tc>
        <w:tc>
          <w:tcPr>
            <w:tcW w:w="281" w:type="pct"/>
            <w:gridSpan w:val="2"/>
            <w:vAlign w:val="center"/>
          </w:tcPr>
          <w:p w14:paraId="4BF31051">
            <w:pPr>
              <w:pStyle w:val="42"/>
              <w:jc w:val="center"/>
            </w:pPr>
            <w:r>
              <w:rPr>
                <w:rFonts w:hint="eastAsia"/>
              </w:rPr>
              <w:t>2</w:t>
            </w:r>
          </w:p>
        </w:tc>
        <w:tc>
          <w:tcPr>
            <w:tcW w:w="267" w:type="pct"/>
            <w:gridSpan w:val="3"/>
            <w:vAlign w:val="center"/>
          </w:tcPr>
          <w:p w14:paraId="06DD3445">
            <w:pPr>
              <w:pStyle w:val="42"/>
              <w:jc w:val="center"/>
              <w:rPr>
                <w:rFonts w:hint="eastAsia" w:eastAsia="宋体"/>
                <w:lang w:val="en-US" w:eastAsia="zh-CN"/>
              </w:rPr>
            </w:pPr>
            <w:r>
              <w:rPr>
                <w:rFonts w:hint="eastAsia"/>
                <w:lang w:val="en-US" w:eastAsia="zh-CN"/>
              </w:rPr>
              <w:t>2</w:t>
            </w:r>
          </w:p>
        </w:tc>
        <w:tc>
          <w:tcPr>
            <w:tcW w:w="297" w:type="pct"/>
            <w:gridSpan w:val="2"/>
            <w:vAlign w:val="center"/>
          </w:tcPr>
          <w:p w14:paraId="7458F957">
            <w:pPr>
              <w:pStyle w:val="42"/>
              <w:jc w:val="center"/>
            </w:pPr>
          </w:p>
        </w:tc>
        <w:tc>
          <w:tcPr>
            <w:tcW w:w="243" w:type="pct"/>
            <w:vAlign w:val="center"/>
          </w:tcPr>
          <w:p w14:paraId="777B021C">
            <w:pPr>
              <w:pStyle w:val="42"/>
              <w:jc w:val="center"/>
              <w:rPr>
                <w:rFonts w:hint="eastAsia" w:eastAsia="宋体"/>
                <w:lang w:val="en-US" w:eastAsia="zh-CN"/>
              </w:rPr>
            </w:pPr>
            <w:r>
              <w:rPr>
                <w:rFonts w:hint="eastAsia"/>
              </w:rPr>
              <w:t>考</w:t>
            </w:r>
            <w:r>
              <w:rPr>
                <w:rFonts w:hint="eastAsia"/>
                <w:lang w:val="en-US" w:eastAsia="zh-CN"/>
              </w:rPr>
              <w:t>查</w:t>
            </w:r>
          </w:p>
        </w:tc>
      </w:tr>
      <w:tr w14:paraId="67F7B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12454527">
            <w:pPr>
              <w:pStyle w:val="42"/>
              <w:jc w:val="center"/>
            </w:pPr>
          </w:p>
        </w:tc>
        <w:tc>
          <w:tcPr>
            <w:tcW w:w="342" w:type="pct"/>
            <w:vMerge w:val="continue"/>
            <w:vAlign w:val="center"/>
          </w:tcPr>
          <w:p w14:paraId="43F6A5A5">
            <w:pPr>
              <w:pStyle w:val="42"/>
              <w:jc w:val="center"/>
            </w:pPr>
          </w:p>
        </w:tc>
        <w:tc>
          <w:tcPr>
            <w:tcW w:w="634" w:type="pct"/>
            <w:vAlign w:val="center"/>
          </w:tcPr>
          <w:p w14:paraId="2318EA7C">
            <w:pPr>
              <w:pStyle w:val="42"/>
              <w:jc w:val="center"/>
              <w:rPr>
                <w:rFonts w:hint="default" w:eastAsia="宋体"/>
                <w:color w:val="000000"/>
                <w:lang w:val="en-US" w:eastAsia="zh-CN"/>
              </w:rPr>
            </w:pPr>
            <w:r>
              <w:rPr>
                <w:rFonts w:hint="eastAsia"/>
              </w:rPr>
              <w:t>7001070</w:t>
            </w:r>
            <w:r>
              <w:rPr>
                <w:rFonts w:hint="eastAsia"/>
                <w:lang w:val="en-US" w:eastAsia="zh-CN"/>
              </w:rPr>
              <w:t>11</w:t>
            </w:r>
          </w:p>
        </w:tc>
        <w:tc>
          <w:tcPr>
            <w:tcW w:w="569" w:type="pct"/>
            <w:vAlign w:val="center"/>
          </w:tcPr>
          <w:p w14:paraId="2BC5A217">
            <w:pPr>
              <w:pStyle w:val="42"/>
              <w:jc w:val="center"/>
            </w:pPr>
            <w:r>
              <w:rPr>
                <w:rFonts w:hint="eastAsia"/>
              </w:rPr>
              <w:t>艺术</w:t>
            </w:r>
          </w:p>
        </w:tc>
        <w:tc>
          <w:tcPr>
            <w:tcW w:w="367" w:type="pct"/>
            <w:vAlign w:val="center"/>
          </w:tcPr>
          <w:p w14:paraId="479F5713">
            <w:pPr>
              <w:pStyle w:val="42"/>
              <w:jc w:val="center"/>
            </w:pPr>
            <w:r>
              <w:rPr>
                <w:rFonts w:hint="eastAsia"/>
              </w:rPr>
              <w:t>36</w:t>
            </w:r>
          </w:p>
        </w:tc>
        <w:tc>
          <w:tcPr>
            <w:tcW w:w="325" w:type="pct"/>
            <w:vAlign w:val="center"/>
          </w:tcPr>
          <w:p w14:paraId="4700CB98">
            <w:pPr>
              <w:pStyle w:val="42"/>
              <w:jc w:val="center"/>
            </w:pPr>
            <w:r>
              <w:rPr>
                <w:rFonts w:hint="eastAsia"/>
              </w:rPr>
              <w:t>2</w:t>
            </w:r>
          </w:p>
        </w:tc>
        <w:tc>
          <w:tcPr>
            <w:tcW w:w="342" w:type="pct"/>
            <w:vAlign w:val="center"/>
          </w:tcPr>
          <w:p w14:paraId="3DCD5FD0">
            <w:pPr>
              <w:pStyle w:val="42"/>
              <w:jc w:val="center"/>
            </w:pPr>
            <w:r>
              <w:rPr>
                <w:rFonts w:hint="eastAsia"/>
              </w:rPr>
              <w:t>6</w:t>
            </w:r>
          </w:p>
        </w:tc>
        <w:tc>
          <w:tcPr>
            <w:tcW w:w="349" w:type="pct"/>
            <w:vAlign w:val="center"/>
          </w:tcPr>
          <w:p w14:paraId="48251D91">
            <w:pPr>
              <w:pStyle w:val="42"/>
              <w:jc w:val="center"/>
            </w:pPr>
            <w:r>
              <w:rPr>
                <w:rFonts w:hint="eastAsia"/>
              </w:rPr>
              <w:t>30</w:t>
            </w:r>
          </w:p>
        </w:tc>
        <w:tc>
          <w:tcPr>
            <w:tcW w:w="229" w:type="pct"/>
            <w:vAlign w:val="center"/>
          </w:tcPr>
          <w:p w14:paraId="250AC349">
            <w:pPr>
              <w:pStyle w:val="42"/>
              <w:jc w:val="center"/>
            </w:pPr>
            <w:r>
              <w:rPr>
                <w:rFonts w:hint="eastAsia"/>
              </w:rPr>
              <w:t>1</w:t>
            </w:r>
          </w:p>
        </w:tc>
        <w:tc>
          <w:tcPr>
            <w:tcW w:w="248" w:type="pct"/>
            <w:gridSpan w:val="2"/>
            <w:vAlign w:val="center"/>
          </w:tcPr>
          <w:p w14:paraId="77927BBB">
            <w:pPr>
              <w:pStyle w:val="42"/>
              <w:jc w:val="center"/>
            </w:pPr>
            <w:r>
              <w:rPr>
                <w:rFonts w:hint="eastAsia"/>
              </w:rPr>
              <w:t>1</w:t>
            </w:r>
          </w:p>
        </w:tc>
        <w:tc>
          <w:tcPr>
            <w:tcW w:w="253" w:type="pct"/>
            <w:gridSpan w:val="2"/>
            <w:vAlign w:val="center"/>
          </w:tcPr>
          <w:p w14:paraId="4FA1610C">
            <w:pPr>
              <w:pStyle w:val="42"/>
              <w:jc w:val="center"/>
            </w:pPr>
          </w:p>
        </w:tc>
        <w:tc>
          <w:tcPr>
            <w:tcW w:w="281" w:type="pct"/>
            <w:gridSpan w:val="2"/>
            <w:vAlign w:val="center"/>
          </w:tcPr>
          <w:p w14:paraId="25C3C8E0">
            <w:pPr>
              <w:pStyle w:val="42"/>
              <w:jc w:val="center"/>
            </w:pPr>
          </w:p>
        </w:tc>
        <w:tc>
          <w:tcPr>
            <w:tcW w:w="267" w:type="pct"/>
            <w:gridSpan w:val="3"/>
            <w:vAlign w:val="center"/>
          </w:tcPr>
          <w:p w14:paraId="7BB3D23C">
            <w:pPr>
              <w:pStyle w:val="42"/>
              <w:jc w:val="center"/>
            </w:pPr>
          </w:p>
        </w:tc>
        <w:tc>
          <w:tcPr>
            <w:tcW w:w="297" w:type="pct"/>
            <w:gridSpan w:val="2"/>
            <w:vAlign w:val="center"/>
          </w:tcPr>
          <w:p w14:paraId="1CC46851">
            <w:pPr>
              <w:pStyle w:val="42"/>
              <w:jc w:val="center"/>
            </w:pPr>
          </w:p>
        </w:tc>
        <w:tc>
          <w:tcPr>
            <w:tcW w:w="243" w:type="pct"/>
            <w:vAlign w:val="center"/>
          </w:tcPr>
          <w:p w14:paraId="49ADCA4E">
            <w:pPr>
              <w:pStyle w:val="42"/>
              <w:jc w:val="center"/>
            </w:pPr>
            <w:r>
              <w:rPr>
                <w:rFonts w:hint="eastAsia"/>
              </w:rPr>
              <w:t>考查</w:t>
            </w:r>
          </w:p>
        </w:tc>
      </w:tr>
      <w:tr w14:paraId="14A4B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563B52AC">
            <w:pPr>
              <w:pStyle w:val="42"/>
              <w:jc w:val="center"/>
            </w:pPr>
          </w:p>
        </w:tc>
        <w:tc>
          <w:tcPr>
            <w:tcW w:w="342" w:type="pct"/>
            <w:vMerge w:val="continue"/>
            <w:vAlign w:val="center"/>
          </w:tcPr>
          <w:p w14:paraId="4DEFE124">
            <w:pPr>
              <w:pStyle w:val="42"/>
              <w:jc w:val="center"/>
            </w:pPr>
          </w:p>
        </w:tc>
        <w:tc>
          <w:tcPr>
            <w:tcW w:w="1203" w:type="pct"/>
            <w:gridSpan w:val="2"/>
            <w:vAlign w:val="center"/>
          </w:tcPr>
          <w:p w14:paraId="6E9EB313">
            <w:pPr>
              <w:pStyle w:val="42"/>
              <w:jc w:val="center"/>
              <w:rPr>
                <w:rFonts w:hint="eastAsia"/>
                <w:b/>
                <w:bCs/>
              </w:rPr>
            </w:pPr>
            <w:r>
              <w:rPr>
                <w:rFonts w:hint="eastAsia"/>
                <w:b/>
                <w:bCs/>
              </w:rPr>
              <w:t>必修课程</w:t>
            </w:r>
          </w:p>
          <w:p w14:paraId="10D8F687">
            <w:pPr>
              <w:pStyle w:val="42"/>
              <w:jc w:val="center"/>
              <w:rPr>
                <w:b/>
                <w:bCs/>
              </w:rPr>
            </w:pPr>
            <w:r>
              <w:rPr>
                <w:rFonts w:hint="eastAsia"/>
                <w:b/>
                <w:bCs/>
              </w:rPr>
              <w:t>学时学分</w:t>
            </w:r>
          </w:p>
        </w:tc>
        <w:tc>
          <w:tcPr>
            <w:tcW w:w="367" w:type="pct"/>
            <w:vAlign w:val="center"/>
          </w:tcPr>
          <w:p w14:paraId="19FF1FA3">
            <w:pPr>
              <w:pStyle w:val="42"/>
              <w:jc w:val="center"/>
              <w:rPr>
                <w:b/>
                <w:bCs/>
              </w:rPr>
            </w:pPr>
            <w:r>
              <w:rPr>
                <w:rFonts w:hint="eastAsia"/>
                <w:b/>
                <w:bCs/>
              </w:rPr>
              <w:t>1224</w:t>
            </w:r>
          </w:p>
        </w:tc>
        <w:tc>
          <w:tcPr>
            <w:tcW w:w="325" w:type="pct"/>
            <w:vAlign w:val="center"/>
          </w:tcPr>
          <w:p w14:paraId="69B07163">
            <w:pPr>
              <w:pStyle w:val="42"/>
              <w:jc w:val="center"/>
              <w:rPr>
                <w:b/>
                <w:bCs/>
              </w:rPr>
            </w:pPr>
            <w:r>
              <w:rPr>
                <w:rFonts w:hint="eastAsia"/>
                <w:b/>
                <w:bCs/>
              </w:rPr>
              <w:t>68</w:t>
            </w:r>
          </w:p>
        </w:tc>
        <w:tc>
          <w:tcPr>
            <w:tcW w:w="342" w:type="pct"/>
            <w:vAlign w:val="center"/>
          </w:tcPr>
          <w:p w14:paraId="6B10BA40">
            <w:pPr>
              <w:pStyle w:val="42"/>
              <w:jc w:val="center"/>
              <w:rPr>
                <w:b/>
                <w:bCs/>
              </w:rPr>
            </w:pPr>
            <w:r>
              <w:rPr>
                <w:rFonts w:hint="eastAsia"/>
                <w:b/>
                <w:bCs/>
              </w:rPr>
              <w:t>772</w:t>
            </w:r>
          </w:p>
        </w:tc>
        <w:tc>
          <w:tcPr>
            <w:tcW w:w="349" w:type="pct"/>
            <w:vAlign w:val="center"/>
          </w:tcPr>
          <w:p w14:paraId="140480F0">
            <w:pPr>
              <w:pStyle w:val="42"/>
              <w:jc w:val="center"/>
              <w:rPr>
                <w:b/>
                <w:bCs/>
              </w:rPr>
            </w:pPr>
            <w:r>
              <w:rPr>
                <w:rFonts w:hint="eastAsia"/>
                <w:b/>
                <w:bCs/>
              </w:rPr>
              <w:t>452</w:t>
            </w:r>
          </w:p>
        </w:tc>
        <w:tc>
          <w:tcPr>
            <w:tcW w:w="1819" w:type="pct"/>
            <w:gridSpan w:val="13"/>
            <w:vAlign w:val="center"/>
          </w:tcPr>
          <w:p w14:paraId="6336F897">
            <w:pPr>
              <w:pStyle w:val="42"/>
              <w:jc w:val="center"/>
              <w:rPr>
                <w:rFonts w:hint="default"/>
                <w:lang w:val="en-US"/>
              </w:rPr>
            </w:pPr>
            <w:r>
              <w:rPr>
                <w:rFonts w:hint="eastAsia"/>
                <w:b/>
                <w:bCs/>
              </w:rPr>
              <w:t>占总学时数的比例</w:t>
            </w:r>
            <w:r>
              <w:rPr>
                <w:rFonts w:hint="eastAsia"/>
                <w:b/>
                <w:bCs/>
                <w:lang w:val="en-US" w:eastAsia="zh-CN"/>
              </w:rPr>
              <w:t>34</w:t>
            </w:r>
            <w:r>
              <w:rPr>
                <w:rFonts w:hint="eastAsia"/>
                <w:b/>
                <w:bCs/>
                <w:color w:val="auto"/>
                <w:lang w:val="en-US" w:eastAsia="zh-CN"/>
              </w:rPr>
              <w:t>.</w:t>
            </w:r>
            <w:r>
              <w:rPr>
                <w:rFonts w:hint="eastAsia"/>
                <w:b/>
                <w:bCs/>
                <w:lang w:val="en-US" w:eastAsia="zh-CN"/>
              </w:rPr>
              <w:t>0%</w:t>
            </w:r>
          </w:p>
        </w:tc>
      </w:tr>
      <w:tr w14:paraId="671B7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1107D4DB">
            <w:pPr>
              <w:pStyle w:val="42"/>
              <w:jc w:val="center"/>
            </w:pPr>
          </w:p>
        </w:tc>
        <w:tc>
          <w:tcPr>
            <w:tcW w:w="342" w:type="pct"/>
            <w:vMerge w:val="restart"/>
            <w:vAlign w:val="center"/>
          </w:tcPr>
          <w:p w14:paraId="0325D89B">
            <w:pPr>
              <w:pStyle w:val="42"/>
              <w:jc w:val="center"/>
            </w:pPr>
            <w:r>
              <w:rPr>
                <w:rFonts w:hint="eastAsia"/>
              </w:rPr>
              <w:t>选修</w:t>
            </w:r>
          </w:p>
          <w:p w14:paraId="11736951">
            <w:pPr>
              <w:pStyle w:val="42"/>
              <w:jc w:val="center"/>
            </w:pPr>
            <w:r>
              <w:rPr>
                <w:rFonts w:hint="eastAsia"/>
              </w:rPr>
              <w:t>课程</w:t>
            </w:r>
            <w:r>
              <w:rPr>
                <w:rFonts w:hint="eastAsia"/>
                <w:lang w:eastAsia="zh-CN"/>
              </w:rPr>
              <w:t>（</w:t>
            </w:r>
            <w:r>
              <w:rPr>
                <w:rFonts w:hint="eastAsia"/>
              </w:rPr>
              <w:t>职业模块与拓展模块）</w:t>
            </w:r>
          </w:p>
        </w:tc>
        <w:tc>
          <w:tcPr>
            <w:tcW w:w="634" w:type="pct"/>
            <w:vAlign w:val="center"/>
          </w:tcPr>
          <w:p w14:paraId="22772343">
            <w:pPr>
              <w:pStyle w:val="42"/>
              <w:jc w:val="center"/>
              <w:rPr>
                <w:rFonts w:hint="default" w:eastAsia="宋体"/>
                <w:color w:val="000000"/>
                <w:lang w:val="en-US" w:eastAsia="zh-CN"/>
              </w:rPr>
            </w:pPr>
            <w:r>
              <w:rPr>
                <w:rFonts w:hint="eastAsia"/>
              </w:rPr>
              <w:t>7001070</w:t>
            </w:r>
            <w:r>
              <w:rPr>
                <w:rFonts w:hint="eastAsia"/>
                <w:lang w:val="en-US" w:eastAsia="zh-CN"/>
              </w:rPr>
              <w:t>12</w:t>
            </w:r>
          </w:p>
        </w:tc>
        <w:tc>
          <w:tcPr>
            <w:tcW w:w="569" w:type="pct"/>
            <w:vAlign w:val="center"/>
          </w:tcPr>
          <w:p w14:paraId="45B63CBA">
            <w:pPr>
              <w:widowControl/>
              <w:ind w:firstLine="0" w:firstLineChars="0"/>
              <w:jc w:val="center"/>
            </w:pPr>
            <w:r>
              <w:rPr>
                <w:rFonts w:hint="eastAsia" w:ascii="Times New Roman" w:hAnsi="Times New Roman" w:eastAsia="宋体" w:cs="Times New Roman"/>
                <w:kern w:val="2"/>
                <w:sz w:val="21"/>
                <w:szCs w:val="20"/>
                <w:lang w:val="en-US" w:eastAsia="zh-CN" w:bidi="ar-SA"/>
              </w:rPr>
              <w:t>习近平新时代中国特色社会主义思想学生读本</w:t>
            </w:r>
          </w:p>
        </w:tc>
        <w:tc>
          <w:tcPr>
            <w:tcW w:w="367" w:type="pct"/>
            <w:vAlign w:val="center"/>
          </w:tcPr>
          <w:p w14:paraId="33D2A4D7">
            <w:pPr>
              <w:pStyle w:val="42"/>
              <w:jc w:val="center"/>
              <w:rPr>
                <w:rFonts w:hint="default" w:eastAsia="宋体"/>
                <w:lang w:val="en-US" w:eastAsia="zh-CN"/>
              </w:rPr>
            </w:pPr>
            <w:r>
              <w:rPr>
                <w:rFonts w:hint="eastAsia"/>
                <w:lang w:val="en-US" w:eastAsia="zh-CN"/>
              </w:rPr>
              <w:t>18</w:t>
            </w:r>
          </w:p>
        </w:tc>
        <w:tc>
          <w:tcPr>
            <w:tcW w:w="325" w:type="pct"/>
            <w:vAlign w:val="center"/>
          </w:tcPr>
          <w:p w14:paraId="08F6E2F4">
            <w:pPr>
              <w:pStyle w:val="42"/>
              <w:jc w:val="center"/>
              <w:rPr>
                <w:rFonts w:hint="eastAsia" w:eastAsia="宋体"/>
                <w:lang w:val="en-US" w:eastAsia="zh-CN"/>
              </w:rPr>
            </w:pPr>
            <w:r>
              <w:rPr>
                <w:rFonts w:hint="eastAsia"/>
                <w:lang w:val="en-US" w:eastAsia="zh-CN"/>
              </w:rPr>
              <w:t>1</w:t>
            </w:r>
          </w:p>
        </w:tc>
        <w:tc>
          <w:tcPr>
            <w:tcW w:w="342" w:type="pct"/>
            <w:vAlign w:val="center"/>
          </w:tcPr>
          <w:p w14:paraId="2E3A4C63">
            <w:pPr>
              <w:pStyle w:val="42"/>
              <w:jc w:val="center"/>
              <w:rPr>
                <w:rFonts w:hint="default" w:eastAsia="宋体"/>
                <w:lang w:val="en-US" w:eastAsia="zh-CN"/>
              </w:rPr>
            </w:pPr>
            <w:r>
              <w:rPr>
                <w:rFonts w:hint="eastAsia"/>
                <w:lang w:val="en-US" w:eastAsia="zh-CN"/>
              </w:rPr>
              <w:t>12</w:t>
            </w:r>
          </w:p>
        </w:tc>
        <w:tc>
          <w:tcPr>
            <w:tcW w:w="349" w:type="pct"/>
            <w:vAlign w:val="center"/>
          </w:tcPr>
          <w:p w14:paraId="2D812BCF">
            <w:pPr>
              <w:pStyle w:val="42"/>
              <w:jc w:val="center"/>
              <w:rPr>
                <w:rFonts w:hint="eastAsia" w:eastAsia="宋体"/>
                <w:lang w:val="en-US" w:eastAsia="zh-CN"/>
              </w:rPr>
            </w:pPr>
            <w:r>
              <w:rPr>
                <w:rFonts w:hint="eastAsia"/>
                <w:lang w:val="en-US" w:eastAsia="zh-CN"/>
              </w:rPr>
              <w:t>6</w:t>
            </w:r>
          </w:p>
        </w:tc>
        <w:tc>
          <w:tcPr>
            <w:tcW w:w="229" w:type="pct"/>
            <w:vAlign w:val="center"/>
          </w:tcPr>
          <w:p w14:paraId="126227C4">
            <w:pPr>
              <w:pStyle w:val="42"/>
              <w:jc w:val="center"/>
            </w:pPr>
          </w:p>
        </w:tc>
        <w:tc>
          <w:tcPr>
            <w:tcW w:w="248" w:type="pct"/>
            <w:gridSpan w:val="2"/>
            <w:vAlign w:val="center"/>
          </w:tcPr>
          <w:p w14:paraId="7ABFF804">
            <w:pPr>
              <w:pStyle w:val="42"/>
              <w:jc w:val="center"/>
            </w:pPr>
          </w:p>
        </w:tc>
        <w:tc>
          <w:tcPr>
            <w:tcW w:w="253" w:type="pct"/>
            <w:gridSpan w:val="2"/>
            <w:vAlign w:val="center"/>
          </w:tcPr>
          <w:p w14:paraId="7AC4F8A6">
            <w:pPr>
              <w:pStyle w:val="42"/>
              <w:jc w:val="center"/>
            </w:pPr>
          </w:p>
        </w:tc>
        <w:tc>
          <w:tcPr>
            <w:tcW w:w="281" w:type="pct"/>
            <w:gridSpan w:val="2"/>
            <w:vAlign w:val="center"/>
          </w:tcPr>
          <w:p w14:paraId="19930541">
            <w:pPr>
              <w:pStyle w:val="42"/>
              <w:jc w:val="center"/>
            </w:pPr>
          </w:p>
        </w:tc>
        <w:tc>
          <w:tcPr>
            <w:tcW w:w="267" w:type="pct"/>
            <w:gridSpan w:val="3"/>
            <w:vAlign w:val="center"/>
          </w:tcPr>
          <w:p w14:paraId="74769822">
            <w:pPr>
              <w:pStyle w:val="42"/>
              <w:jc w:val="center"/>
              <w:rPr>
                <w:rFonts w:hint="eastAsia" w:eastAsia="宋体"/>
                <w:lang w:val="en-US" w:eastAsia="zh-CN"/>
              </w:rPr>
            </w:pPr>
            <w:r>
              <w:rPr>
                <w:rFonts w:hint="eastAsia"/>
                <w:lang w:val="en-US" w:eastAsia="zh-CN"/>
              </w:rPr>
              <w:t>1</w:t>
            </w:r>
          </w:p>
        </w:tc>
        <w:tc>
          <w:tcPr>
            <w:tcW w:w="297" w:type="pct"/>
            <w:gridSpan w:val="2"/>
            <w:vAlign w:val="center"/>
          </w:tcPr>
          <w:p w14:paraId="21EE0C88">
            <w:pPr>
              <w:pStyle w:val="42"/>
              <w:jc w:val="center"/>
            </w:pPr>
          </w:p>
        </w:tc>
        <w:tc>
          <w:tcPr>
            <w:tcW w:w="243" w:type="pct"/>
            <w:vAlign w:val="center"/>
          </w:tcPr>
          <w:p w14:paraId="6E1909BE">
            <w:pPr>
              <w:pStyle w:val="42"/>
              <w:jc w:val="center"/>
            </w:pPr>
            <w:r>
              <w:rPr>
                <w:rFonts w:hint="eastAsia"/>
              </w:rPr>
              <w:t>考试</w:t>
            </w:r>
          </w:p>
        </w:tc>
      </w:tr>
      <w:tr w14:paraId="76F85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249" w:type="pct"/>
            <w:vMerge w:val="continue"/>
            <w:vAlign w:val="center"/>
          </w:tcPr>
          <w:p w14:paraId="255CEB6E">
            <w:pPr>
              <w:pStyle w:val="42"/>
              <w:jc w:val="center"/>
            </w:pPr>
          </w:p>
        </w:tc>
        <w:tc>
          <w:tcPr>
            <w:tcW w:w="342" w:type="pct"/>
            <w:vMerge w:val="continue"/>
            <w:vAlign w:val="center"/>
          </w:tcPr>
          <w:p w14:paraId="6CCBF7D5">
            <w:pPr>
              <w:pStyle w:val="42"/>
              <w:jc w:val="center"/>
            </w:pPr>
          </w:p>
        </w:tc>
        <w:tc>
          <w:tcPr>
            <w:tcW w:w="634" w:type="pct"/>
            <w:vAlign w:val="center"/>
          </w:tcPr>
          <w:p w14:paraId="0B34E65C">
            <w:pPr>
              <w:pStyle w:val="42"/>
              <w:jc w:val="center"/>
              <w:rPr>
                <w:rFonts w:hint="default"/>
                <w:lang w:val="en-US"/>
              </w:rPr>
            </w:pPr>
            <w:r>
              <w:rPr>
                <w:rFonts w:hint="eastAsia"/>
              </w:rPr>
              <w:t>7001070</w:t>
            </w:r>
            <w:r>
              <w:rPr>
                <w:rFonts w:hint="eastAsia"/>
                <w:lang w:val="en-US" w:eastAsia="zh-CN"/>
              </w:rPr>
              <w:t>13</w:t>
            </w:r>
          </w:p>
        </w:tc>
        <w:tc>
          <w:tcPr>
            <w:tcW w:w="569" w:type="pct"/>
            <w:vAlign w:val="center"/>
          </w:tcPr>
          <w:p w14:paraId="78A91874">
            <w:pPr>
              <w:widowControl/>
              <w:ind w:firstLine="0" w:firstLineChars="0"/>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劳动教育</w:t>
            </w:r>
          </w:p>
        </w:tc>
        <w:tc>
          <w:tcPr>
            <w:tcW w:w="367" w:type="pct"/>
            <w:vAlign w:val="center"/>
          </w:tcPr>
          <w:p w14:paraId="636D523B">
            <w:pPr>
              <w:widowControl/>
              <w:ind w:firstLine="0" w:firstLineChars="0"/>
              <w:jc w:val="center"/>
              <w:rPr>
                <w:rFonts w:hint="default"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18</w:t>
            </w:r>
          </w:p>
        </w:tc>
        <w:tc>
          <w:tcPr>
            <w:tcW w:w="325" w:type="pct"/>
            <w:vAlign w:val="center"/>
          </w:tcPr>
          <w:p w14:paraId="60061494">
            <w:pPr>
              <w:pStyle w:val="42"/>
              <w:jc w:val="center"/>
              <w:rPr>
                <w:rFonts w:hint="default" w:eastAsia="宋体"/>
                <w:lang w:val="en-US" w:eastAsia="zh-CN"/>
              </w:rPr>
            </w:pPr>
            <w:r>
              <w:rPr>
                <w:rFonts w:hint="eastAsia"/>
                <w:lang w:val="en-US" w:eastAsia="zh-CN"/>
              </w:rPr>
              <w:t>1</w:t>
            </w:r>
          </w:p>
        </w:tc>
        <w:tc>
          <w:tcPr>
            <w:tcW w:w="342" w:type="pct"/>
            <w:vAlign w:val="center"/>
          </w:tcPr>
          <w:p w14:paraId="11777BCA">
            <w:pPr>
              <w:pStyle w:val="42"/>
              <w:jc w:val="center"/>
              <w:rPr>
                <w:rFonts w:hint="eastAsia" w:eastAsia="宋体"/>
                <w:lang w:val="en-US" w:eastAsia="zh-CN"/>
              </w:rPr>
            </w:pPr>
            <w:r>
              <w:rPr>
                <w:rFonts w:hint="eastAsia"/>
                <w:lang w:val="en-US" w:eastAsia="zh-CN"/>
              </w:rPr>
              <w:t>9</w:t>
            </w:r>
          </w:p>
        </w:tc>
        <w:tc>
          <w:tcPr>
            <w:tcW w:w="349" w:type="pct"/>
            <w:vAlign w:val="center"/>
          </w:tcPr>
          <w:p w14:paraId="67B7A753">
            <w:pPr>
              <w:pStyle w:val="42"/>
              <w:jc w:val="center"/>
              <w:rPr>
                <w:rFonts w:hint="eastAsia" w:eastAsia="宋体"/>
                <w:lang w:val="en-US" w:eastAsia="zh-CN"/>
              </w:rPr>
            </w:pPr>
            <w:r>
              <w:rPr>
                <w:rFonts w:hint="eastAsia"/>
                <w:lang w:val="en-US" w:eastAsia="zh-CN"/>
              </w:rPr>
              <w:t>9</w:t>
            </w:r>
          </w:p>
        </w:tc>
        <w:tc>
          <w:tcPr>
            <w:tcW w:w="229" w:type="pct"/>
            <w:vAlign w:val="center"/>
          </w:tcPr>
          <w:p w14:paraId="02876563">
            <w:pPr>
              <w:pStyle w:val="42"/>
              <w:jc w:val="center"/>
            </w:pPr>
          </w:p>
        </w:tc>
        <w:tc>
          <w:tcPr>
            <w:tcW w:w="248" w:type="pct"/>
            <w:gridSpan w:val="2"/>
            <w:vAlign w:val="center"/>
          </w:tcPr>
          <w:p w14:paraId="01393DFA">
            <w:pPr>
              <w:pStyle w:val="42"/>
              <w:jc w:val="center"/>
            </w:pPr>
          </w:p>
        </w:tc>
        <w:tc>
          <w:tcPr>
            <w:tcW w:w="253" w:type="pct"/>
            <w:gridSpan w:val="2"/>
            <w:vAlign w:val="center"/>
          </w:tcPr>
          <w:p w14:paraId="5B499000">
            <w:pPr>
              <w:pStyle w:val="42"/>
              <w:jc w:val="center"/>
            </w:pPr>
          </w:p>
        </w:tc>
        <w:tc>
          <w:tcPr>
            <w:tcW w:w="281" w:type="pct"/>
            <w:gridSpan w:val="2"/>
            <w:vAlign w:val="center"/>
          </w:tcPr>
          <w:p w14:paraId="4E6F5FFE">
            <w:pPr>
              <w:pStyle w:val="42"/>
              <w:jc w:val="center"/>
            </w:pPr>
          </w:p>
        </w:tc>
        <w:tc>
          <w:tcPr>
            <w:tcW w:w="267" w:type="pct"/>
            <w:gridSpan w:val="3"/>
            <w:vAlign w:val="center"/>
          </w:tcPr>
          <w:p w14:paraId="07BFAD44">
            <w:pPr>
              <w:pStyle w:val="42"/>
              <w:jc w:val="center"/>
              <w:rPr>
                <w:rFonts w:hint="eastAsia" w:eastAsia="宋体"/>
                <w:lang w:val="en-US" w:eastAsia="zh-CN"/>
              </w:rPr>
            </w:pPr>
            <w:r>
              <w:rPr>
                <w:rFonts w:hint="eastAsia"/>
                <w:lang w:val="en-US" w:eastAsia="zh-CN"/>
              </w:rPr>
              <w:t>1</w:t>
            </w:r>
          </w:p>
        </w:tc>
        <w:tc>
          <w:tcPr>
            <w:tcW w:w="297" w:type="pct"/>
            <w:gridSpan w:val="2"/>
            <w:vAlign w:val="center"/>
          </w:tcPr>
          <w:p w14:paraId="6CA01982">
            <w:pPr>
              <w:pStyle w:val="42"/>
              <w:jc w:val="center"/>
            </w:pPr>
          </w:p>
        </w:tc>
        <w:tc>
          <w:tcPr>
            <w:tcW w:w="243" w:type="pct"/>
            <w:vAlign w:val="center"/>
          </w:tcPr>
          <w:p w14:paraId="005BC690">
            <w:pPr>
              <w:pStyle w:val="42"/>
              <w:jc w:val="center"/>
              <w:rPr>
                <w:rFonts w:hint="eastAsia" w:eastAsia="宋体"/>
                <w:lang w:val="en-US" w:eastAsia="zh-CN"/>
              </w:rPr>
            </w:pPr>
            <w:r>
              <w:rPr>
                <w:rFonts w:hint="eastAsia"/>
                <w:lang w:val="en-US" w:eastAsia="zh-CN"/>
              </w:rPr>
              <w:t>考查</w:t>
            </w:r>
          </w:p>
        </w:tc>
      </w:tr>
      <w:tr w14:paraId="0ACD2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5" w:hRule="atLeast"/>
          <w:jc w:val="center"/>
        </w:trPr>
        <w:tc>
          <w:tcPr>
            <w:tcW w:w="249" w:type="pct"/>
            <w:vMerge w:val="continue"/>
            <w:vAlign w:val="center"/>
          </w:tcPr>
          <w:p w14:paraId="76D506D7">
            <w:pPr>
              <w:pStyle w:val="42"/>
              <w:jc w:val="center"/>
            </w:pPr>
          </w:p>
        </w:tc>
        <w:tc>
          <w:tcPr>
            <w:tcW w:w="342" w:type="pct"/>
            <w:vMerge w:val="continue"/>
            <w:vAlign w:val="center"/>
          </w:tcPr>
          <w:p w14:paraId="6CA76AA2">
            <w:pPr>
              <w:pStyle w:val="42"/>
              <w:jc w:val="center"/>
            </w:pPr>
          </w:p>
        </w:tc>
        <w:tc>
          <w:tcPr>
            <w:tcW w:w="634" w:type="pct"/>
            <w:vAlign w:val="center"/>
          </w:tcPr>
          <w:p w14:paraId="339A9E26">
            <w:pPr>
              <w:pStyle w:val="42"/>
              <w:jc w:val="center"/>
              <w:rPr>
                <w:rFonts w:hint="default"/>
                <w:lang w:val="en-US"/>
              </w:rPr>
            </w:pPr>
            <w:r>
              <w:rPr>
                <w:rFonts w:hint="eastAsia"/>
              </w:rPr>
              <w:t>7001070</w:t>
            </w:r>
            <w:r>
              <w:rPr>
                <w:rFonts w:hint="eastAsia"/>
                <w:lang w:val="en-US" w:eastAsia="zh-CN"/>
              </w:rPr>
              <w:t>14</w:t>
            </w:r>
          </w:p>
        </w:tc>
        <w:tc>
          <w:tcPr>
            <w:tcW w:w="569" w:type="pct"/>
            <w:vAlign w:val="center"/>
          </w:tcPr>
          <w:p w14:paraId="54629AA7">
            <w:pPr>
              <w:widowControl/>
              <w:ind w:firstLine="0" w:firstLineChars="0"/>
              <w:jc w:val="center"/>
              <w:rPr>
                <w:rFonts w:hint="eastAsia"/>
              </w:rPr>
            </w:pPr>
            <w:r>
              <w:rPr>
                <w:rFonts w:hint="eastAsia" w:ascii="Times New Roman" w:hAnsi="Times New Roman" w:eastAsia="宋体" w:cs="Times New Roman"/>
                <w:kern w:val="2"/>
                <w:sz w:val="21"/>
                <w:szCs w:val="20"/>
                <w:lang w:val="en-US" w:eastAsia="zh-CN" w:bidi="ar-SA"/>
              </w:rPr>
              <w:t>中华优秀传统文化</w:t>
            </w:r>
          </w:p>
        </w:tc>
        <w:tc>
          <w:tcPr>
            <w:tcW w:w="367" w:type="pct"/>
            <w:vAlign w:val="center"/>
          </w:tcPr>
          <w:p w14:paraId="77E92607">
            <w:pPr>
              <w:pStyle w:val="42"/>
              <w:jc w:val="center"/>
              <w:rPr>
                <w:rFonts w:hint="default" w:eastAsia="宋体"/>
                <w:lang w:val="en-US" w:eastAsia="zh-CN"/>
              </w:rPr>
            </w:pPr>
            <w:r>
              <w:rPr>
                <w:rFonts w:hint="eastAsia"/>
                <w:lang w:val="en-US" w:eastAsia="zh-CN"/>
              </w:rPr>
              <w:t>18</w:t>
            </w:r>
          </w:p>
        </w:tc>
        <w:tc>
          <w:tcPr>
            <w:tcW w:w="325" w:type="pct"/>
            <w:vAlign w:val="center"/>
          </w:tcPr>
          <w:p w14:paraId="119A98E7">
            <w:pPr>
              <w:pStyle w:val="42"/>
              <w:jc w:val="center"/>
              <w:rPr>
                <w:rFonts w:hint="eastAsia" w:eastAsia="宋体"/>
                <w:lang w:val="en-US" w:eastAsia="zh-CN"/>
              </w:rPr>
            </w:pPr>
            <w:r>
              <w:rPr>
                <w:rFonts w:hint="eastAsia"/>
                <w:lang w:val="en-US" w:eastAsia="zh-CN"/>
              </w:rPr>
              <w:t>1</w:t>
            </w:r>
          </w:p>
        </w:tc>
        <w:tc>
          <w:tcPr>
            <w:tcW w:w="342" w:type="pct"/>
            <w:vAlign w:val="center"/>
          </w:tcPr>
          <w:p w14:paraId="6F70F045">
            <w:pPr>
              <w:pStyle w:val="42"/>
              <w:jc w:val="center"/>
              <w:rPr>
                <w:rFonts w:hint="eastAsia" w:eastAsia="宋体"/>
                <w:lang w:val="en-US" w:eastAsia="zh-CN"/>
              </w:rPr>
            </w:pPr>
            <w:r>
              <w:rPr>
                <w:rFonts w:hint="eastAsia"/>
                <w:lang w:val="en-US" w:eastAsia="zh-CN"/>
              </w:rPr>
              <w:t>9</w:t>
            </w:r>
          </w:p>
        </w:tc>
        <w:tc>
          <w:tcPr>
            <w:tcW w:w="349" w:type="pct"/>
            <w:vAlign w:val="center"/>
          </w:tcPr>
          <w:p w14:paraId="2FC327C9">
            <w:pPr>
              <w:pStyle w:val="42"/>
              <w:jc w:val="center"/>
              <w:rPr>
                <w:rFonts w:hint="eastAsia" w:eastAsia="宋体"/>
                <w:lang w:val="en-US" w:eastAsia="zh-CN"/>
              </w:rPr>
            </w:pPr>
            <w:r>
              <w:rPr>
                <w:rFonts w:hint="eastAsia"/>
                <w:lang w:val="en-US" w:eastAsia="zh-CN"/>
              </w:rPr>
              <w:t>9</w:t>
            </w:r>
          </w:p>
        </w:tc>
        <w:tc>
          <w:tcPr>
            <w:tcW w:w="229" w:type="pct"/>
            <w:vAlign w:val="center"/>
          </w:tcPr>
          <w:p w14:paraId="7892CF97">
            <w:pPr>
              <w:pStyle w:val="42"/>
              <w:jc w:val="center"/>
            </w:pPr>
          </w:p>
        </w:tc>
        <w:tc>
          <w:tcPr>
            <w:tcW w:w="248" w:type="pct"/>
            <w:gridSpan w:val="2"/>
            <w:vAlign w:val="center"/>
          </w:tcPr>
          <w:p w14:paraId="162DB3EB">
            <w:pPr>
              <w:pStyle w:val="42"/>
              <w:jc w:val="center"/>
            </w:pPr>
          </w:p>
        </w:tc>
        <w:tc>
          <w:tcPr>
            <w:tcW w:w="253" w:type="pct"/>
            <w:gridSpan w:val="2"/>
            <w:vAlign w:val="center"/>
          </w:tcPr>
          <w:p w14:paraId="28E6C620">
            <w:pPr>
              <w:pStyle w:val="42"/>
              <w:jc w:val="center"/>
            </w:pPr>
          </w:p>
        </w:tc>
        <w:tc>
          <w:tcPr>
            <w:tcW w:w="281" w:type="pct"/>
            <w:gridSpan w:val="2"/>
            <w:vAlign w:val="center"/>
          </w:tcPr>
          <w:p w14:paraId="1E4EB07B">
            <w:pPr>
              <w:pStyle w:val="42"/>
              <w:jc w:val="center"/>
            </w:pPr>
          </w:p>
        </w:tc>
        <w:tc>
          <w:tcPr>
            <w:tcW w:w="267" w:type="pct"/>
            <w:gridSpan w:val="3"/>
            <w:vAlign w:val="center"/>
          </w:tcPr>
          <w:p w14:paraId="5C3E0430">
            <w:pPr>
              <w:pStyle w:val="42"/>
              <w:jc w:val="center"/>
              <w:rPr>
                <w:rFonts w:hint="eastAsia" w:eastAsia="宋体"/>
                <w:lang w:val="en-US" w:eastAsia="zh-CN"/>
              </w:rPr>
            </w:pPr>
            <w:r>
              <w:rPr>
                <w:rFonts w:hint="eastAsia"/>
                <w:lang w:val="en-US" w:eastAsia="zh-CN"/>
              </w:rPr>
              <w:t>1</w:t>
            </w:r>
          </w:p>
        </w:tc>
        <w:tc>
          <w:tcPr>
            <w:tcW w:w="297" w:type="pct"/>
            <w:gridSpan w:val="2"/>
            <w:vAlign w:val="center"/>
          </w:tcPr>
          <w:p w14:paraId="11157BCD">
            <w:pPr>
              <w:pStyle w:val="42"/>
              <w:jc w:val="center"/>
            </w:pPr>
          </w:p>
        </w:tc>
        <w:tc>
          <w:tcPr>
            <w:tcW w:w="243" w:type="pct"/>
            <w:vAlign w:val="center"/>
          </w:tcPr>
          <w:p w14:paraId="011653CD">
            <w:pPr>
              <w:pStyle w:val="42"/>
              <w:jc w:val="center"/>
              <w:rPr>
                <w:rFonts w:hint="eastAsia" w:eastAsia="宋体"/>
                <w:lang w:val="en-US" w:eastAsia="zh-CN"/>
              </w:rPr>
            </w:pPr>
            <w:r>
              <w:rPr>
                <w:rFonts w:hint="eastAsia"/>
                <w:lang w:val="en-US" w:eastAsia="zh-CN"/>
              </w:rPr>
              <w:t>考查</w:t>
            </w:r>
          </w:p>
        </w:tc>
      </w:tr>
      <w:tr w14:paraId="48E1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249" w:type="pct"/>
            <w:vMerge w:val="continue"/>
            <w:vAlign w:val="center"/>
          </w:tcPr>
          <w:p w14:paraId="5253FD3C">
            <w:pPr>
              <w:pStyle w:val="42"/>
              <w:jc w:val="center"/>
            </w:pPr>
          </w:p>
        </w:tc>
        <w:tc>
          <w:tcPr>
            <w:tcW w:w="342" w:type="pct"/>
            <w:vMerge w:val="continue"/>
            <w:vAlign w:val="center"/>
          </w:tcPr>
          <w:p w14:paraId="7382BAF6">
            <w:pPr>
              <w:pStyle w:val="42"/>
              <w:jc w:val="center"/>
            </w:pPr>
          </w:p>
        </w:tc>
        <w:tc>
          <w:tcPr>
            <w:tcW w:w="634" w:type="pct"/>
            <w:vAlign w:val="center"/>
          </w:tcPr>
          <w:p w14:paraId="3D96BCBF">
            <w:pPr>
              <w:pStyle w:val="42"/>
              <w:jc w:val="center"/>
              <w:rPr>
                <w:rFonts w:hint="default"/>
                <w:color w:val="000000"/>
                <w:lang w:val="en-US"/>
              </w:rPr>
            </w:pPr>
            <w:r>
              <w:rPr>
                <w:rFonts w:hint="eastAsia"/>
              </w:rPr>
              <w:t>7001070</w:t>
            </w:r>
            <w:r>
              <w:rPr>
                <w:rFonts w:hint="eastAsia"/>
                <w:lang w:val="en-US" w:eastAsia="zh-CN"/>
              </w:rPr>
              <w:t>15</w:t>
            </w:r>
          </w:p>
        </w:tc>
        <w:tc>
          <w:tcPr>
            <w:tcW w:w="569" w:type="pct"/>
            <w:vAlign w:val="center"/>
          </w:tcPr>
          <w:p w14:paraId="211C6543">
            <w:pPr>
              <w:widowControl/>
              <w:ind w:firstLine="0" w:firstLineChars="0"/>
              <w:jc w:val="center"/>
            </w:pPr>
            <w:r>
              <w:rPr>
                <w:rFonts w:hint="eastAsia" w:ascii="Times New Roman" w:hAnsi="Times New Roman" w:eastAsia="宋体" w:cs="Times New Roman"/>
                <w:kern w:val="2"/>
                <w:sz w:val="21"/>
                <w:szCs w:val="20"/>
                <w:lang w:val="en-US" w:eastAsia="zh-CN" w:bidi="ar-SA"/>
              </w:rPr>
              <w:t>职业素养</w:t>
            </w:r>
          </w:p>
        </w:tc>
        <w:tc>
          <w:tcPr>
            <w:tcW w:w="367" w:type="pct"/>
            <w:vAlign w:val="center"/>
          </w:tcPr>
          <w:p w14:paraId="67E5706B">
            <w:pPr>
              <w:pStyle w:val="42"/>
              <w:jc w:val="center"/>
              <w:rPr>
                <w:rFonts w:hint="default" w:eastAsia="宋体"/>
                <w:lang w:val="en-US" w:eastAsia="zh-CN"/>
              </w:rPr>
            </w:pPr>
            <w:r>
              <w:rPr>
                <w:rFonts w:hint="eastAsia"/>
                <w:lang w:val="en-US" w:eastAsia="zh-CN"/>
              </w:rPr>
              <w:t>18</w:t>
            </w:r>
          </w:p>
        </w:tc>
        <w:tc>
          <w:tcPr>
            <w:tcW w:w="325" w:type="pct"/>
            <w:vAlign w:val="center"/>
          </w:tcPr>
          <w:p w14:paraId="12B54224">
            <w:pPr>
              <w:pStyle w:val="42"/>
              <w:jc w:val="center"/>
              <w:rPr>
                <w:rFonts w:hint="eastAsia" w:eastAsia="宋体"/>
                <w:lang w:val="en-US" w:eastAsia="zh-CN"/>
              </w:rPr>
            </w:pPr>
            <w:r>
              <w:rPr>
                <w:rFonts w:hint="eastAsia"/>
                <w:lang w:val="en-US" w:eastAsia="zh-CN"/>
              </w:rPr>
              <w:t>1</w:t>
            </w:r>
          </w:p>
        </w:tc>
        <w:tc>
          <w:tcPr>
            <w:tcW w:w="342" w:type="pct"/>
            <w:vAlign w:val="center"/>
          </w:tcPr>
          <w:p w14:paraId="3FF26F92">
            <w:pPr>
              <w:pStyle w:val="42"/>
              <w:jc w:val="center"/>
              <w:rPr>
                <w:rFonts w:hint="default" w:eastAsia="宋体"/>
                <w:lang w:val="en-US" w:eastAsia="zh-CN"/>
              </w:rPr>
            </w:pPr>
            <w:r>
              <w:rPr>
                <w:rFonts w:hint="eastAsia"/>
                <w:lang w:val="en-US" w:eastAsia="zh-CN"/>
              </w:rPr>
              <w:t>12</w:t>
            </w:r>
          </w:p>
        </w:tc>
        <w:tc>
          <w:tcPr>
            <w:tcW w:w="349" w:type="pct"/>
            <w:vAlign w:val="center"/>
          </w:tcPr>
          <w:p w14:paraId="4F27C224">
            <w:pPr>
              <w:pStyle w:val="42"/>
              <w:jc w:val="center"/>
              <w:rPr>
                <w:rFonts w:hint="eastAsia" w:eastAsia="宋体"/>
                <w:lang w:val="en-US" w:eastAsia="zh-CN"/>
              </w:rPr>
            </w:pPr>
            <w:r>
              <w:rPr>
                <w:rFonts w:hint="eastAsia"/>
                <w:lang w:val="en-US" w:eastAsia="zh-CN"/>
              </w:rPr>
              <w:t>6</w:t>
            </w:r>
          </w:p>
        </w:tc>
        <w:tc>
          <w:tcPr>
            <w:tcW w:w="229" w:type="pct"/>
            <w:vAlign w:val="center"/>
          </w:tcPr>
          <w:p w14:paraId="6E60E11B">
            <w:pPr>
              <w:pStyle w:val="42"/>
              <w:jc w:val="center"/>
            </w:pPr>
          </w:p>
        </w:tc>
        <w:tc>
          <w:tcPr>
            <w:tcW w:w="248" w:type="pct"/>
            <w:gridSpan w:val="2"/>
            <w:vAlign w:val="center"/>
          </w:tcPr>
          <w:p w14:paraId="46517E41">
            <w:pPr>
              <w:pStyle w:val="42"/>
              <w:jc w:val="center"/>
            </w:pPr>
          </w:p>
        </w:tc>
        <w:tc>
          <w:tcPr>
            <w:tcW w:w="253" w:type="pct"/>
            <w:gridSpan w:val="2"/>
            <w:vAlign w:val="center"/>
          </w:tcPr>
          <w:p w14:paraId="212F24DB">
            <w:pPr>
              <w:pStyle w:val="42"/>
              <w:jc w:val="center"/>
            </w:pPr>
          </w:p>
        </w:tc>
        <w:tc>
          <w:tcPr>
            <w:tcW w:w="281" w:type="pct"/>
            <w:gridSpan w:val="2"/>
            <w:vAlign w:val="center"/>
          </w:tcPr>
          <w:p w14:paraId="1CF69280">
            <w:pPr>
              <w:pStyle w:val="42"/>
              <w:jc w:val="center"/>
            </w:pPr>
          </w:p>
        </w:tc>
        <w:tc>
          <w:tcPr>
            <w:tcW w:w="267" w:type="pct"/>
            <w:gridSpan w:val="3"/>
            <w:vAlign w:val="center"/>
          </w:tcPr>
          <w:p w14:paraId="0674F380">
            <w:pPr>
              <w:pStyle w:val="42"/>
              <w:jc w:val="center"/>
              <w:rPr>
                <w:rFonts w:hint="default" w:eastAsia="宋体"/>
                <w:lang w:val="en-US" w:eastAsia="zh-CN"/>
              </w:rPr>
            </w:pPr>
            <w:r>
              <w:rPr>
                <w:rFonts w:hint="eastAsia"/>
                <w:lang w:val="en-US" w:eastAsia="zh-CN"/>
              </w:rPr>
              <w:t>1</w:t>
            </w:r>
          </w:p>
        </w:tc>
        <w:tc>
          <w:tcPr>
            <w:tcW w:w="297" w:type="pct"/>
            <w:gridSpan w:val="2"/>
            <w:vAlign w:val="center"/>
          </w:tcPr>
          <w:p w14:paraId="1A3F465A">
            <w:pPr>
              <w:pStyle w:val="42"/>
              <w:jc w:val="center"/>
            </w:pPr>
          </w:p>
        </w:tc>
        <w:tc>
          <w:tcPr>
            <w:tcW w:w="243" w:type="pct"/>
            <w:vAlign w:val="center"/>
          </w:tcPr>
          <w:p w14:paraId="032707F6">
            <w:pPr>
              <w:pStyle w:val="42"/>
              <w:jc w:val="center"/>
            </w:pPr>
            <w:r>
              <w:rPr>
                <w:rFonts w:hint="eastAsia"/>
              </w:rPr>
              <w:t>考查</w:t>
            </w:r>
          </w:p>
        </w:tc>
      </w:tr>
      <w:tr w14:paraId="1F8F6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67260923">
            <w:pPr>
              <w:pStyle w:val="42"/>
              <w:jc w:val="center"/>
            </w:pPr>
          </w:p>
        </w:tc>
        <w:tc>
          <w:tcPr>
            <w:tcW w:w="342" w:type="pct"/>
            <w:vMerge w:val="continue"/>
            <w:vAlign w:val="center"/>
          </w:tcPr>
          <w:p w14:paraId="22969FC6">
            <w:pPr>
              <w:pStyle w:val="42"/>
              <w:jc w:val="center"/>
            </w:pPr>
          </w:p>
        </w:tc>
        <w:tc>
          <w:tcPr>
            <w:tcW w:w="1203" w:type="pct"/>
            <w:gridSpan w:val="2"/>
            <w:vAlign w:val="center"/>
          </w:tcPr>
          <w:p w14:paraId="029F9A2C">
            <w:pPr>
              <w:pStyle w:val="42"/>
              <w:jc w:val="center"/>
              <w:rPr>
                <w:b/>
                <w:bCs/>
              </w:rPr>
            </w:pPr>
            <w:r>
              <w:rPr>
                <w:rFonts w:hint="eastAsia"/>
                <w:b/>
                <w:bCs/>
              </w:rPr>
              <w:t>选修课程</w:t>
            </w:r>
          </w:p>
          <w:p w14:paraId="2580D836">
            <w:pPr>
              <w:pStyle w:val="42"/>
              <w:jc w:val="center"/>
              <w:rPr>
                <w:b/>
                <w:bCs/>
              </w:rPr>
            </w:pPr>
            <w:r>
              <w:rPr>
                <w:rFonts w:hint="eastAsia"/>
                <w:b/>
                <w:bCs/>
              </w:rPr>
              <w:t>学时学分</w:t>
            </w:r>
          </w:p>
        </w:tc>
        <w:tc>
          <w:tcPr>
            <w:tcW w:w="367" w:type="pct"/>
            <w:vAlign w:val="center"/>
          </w:tcPr>
          <w:p w14:paraId="221428DE">
            <w:pPr>
              <w:pStyle w:val="42"/>
              <w:jc w:val="center"/>
              <w:rPr>
                <w:b/>
                <w:bCs/>
              </w:rPr>
            </w:pPr>
            <w:r>
              <w:rPr>
                <w:rFonts w:hint="eastAsia"/>
                <w:b/>
                <w:bCs/>
              </w:rPr>
              <w:t>72</w:t>
            </w:r>
          </w:p>
        </w:tc>
        <w:tc>
          <w:tcPr>
            <w:tcW w:w="325" w:type="pct"/>
            <w:vAlign w:val="center"/>
          </w:tcPr>
          <w:p w14:paraId="7FA70AFD">
            <w:pPr>
              <w:pStyle w:val="42"/>
              <w:jc w:val="center"/>
              <w:rPr>
                <w:b/>
                <w:bCs/>
              </w:rPr>
            </w:pPr>
            <w:r>
              <w:rPr>
                <w:rFonts w:hint="eastAsia"/>
                <w:b/>
                <w:bCs/>
              </w:rPr>
              <w:t>4</w:t>
            </w:r>
          </w:p>
        </w:tc>
        <w:tc>
          <w:tcPr>
            <w:tcW w:w="342" w:type="pct"/>
            <w:vAlign w:val="center"/>
          </w:tcPr>
          <w:p w14:paraId="316B429B">
            <w:pPr>
              <w:pStyle w:val="42"/>
              <w:jc w:val="center"/>
              <w:rPr>
                <w:b/>
                <w:bCs/>
              </w:rPr>
            </w:pPr>
            <w:r>
              <w:rPr>
                <w:rFonts w:hint="eastAsia"/>
                <w:b/>
                <w:bCs/>
              </w:rPr>
              <w:t>42</w:t>
            </w:r>
          </w:p>
        </w:tc>
        <w:tc>
          <w:tcPr>
            <w:tcW w:w="349" w:type="pct"/>
            <w:vAlign w:val="center"/>
          </w:tcPr>
          <w:p w14:paraId="51904C35">
            <w:pPr>
              <w:pStyle w:val="42"/>
              <w:jc w:val="center"/>
              <w:rPr>
                <w:b/>
                <w:bCs/>
              </w:rPr>
            </w:pPr>
            <w:r>
              <w:rPr>
                <w:rFonts w:hint="eastAsia"/>
                <w:b/>
                <w:bCs/>
              </w:rPr>
              <w:t>30</w:t>
            </w:r>
          </w:p>
        </w:tc>
        <w:tc>
          <w:tcPr>
            <w:tcW w:w="1819" w:type="pct"/>
            <w:gridSpan w:val="13"/>
            <w:vAlign w:val="center"/>
          </w:tcPr>
          <w:p w14:paraId="417EBEDD">
            <w:pPr>
              <w:pStyle w:val="42"/>
              <w:jc w:val="center"/>
              <w:rPr>
                <w:b/>
                <w:bCs/>
              </w:rPr>
            </w:pPr>
            <w:r>
              <w:rPr>
                <w:rFonts w:hint="eastAsia"/>
                <w:b/>
                <w:bCs/>
              </w:rPr>
              <w:t>占总学时数的比例2.</w:t>
            </w:r>
            <w:r>
              <w:rPr>
                <w:rFonts w:hint="eastAsia"/>
                <w:b/>
                <w:bCs/>
                <w:lang w:val="en-US" w:eastAsia="zh-CN"/>
              </w:rPr>
              <w:t>0</w:t>
            </w:r>
            <w:r>
              <w:rPr>
                <w:rFonts w:hint="eastAsia"/>
                <w:b/>
                <w:bCs/>
              </w:rPr>
              <w:t>%</w:t>
            </w:r>
          </w:p>
        </w:tc>
      </w:tr>
      <w:tr w14:paraId="0B284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pct"/>
            <w:gridSpan w:val="4"/>
            <w:vAlign w:val="center"/>
          </w:tcPr>
          <w:p w14:paraId="6DD52902">
            <w:pPr>
              <w:pStyle w:val="42"/>
              <w:jc w:val="center"/>
              <w:rPr>
                <w:b/>
                <w:bCs/>
              </w:rPr>
            </w:pPr>
            <w:r>
              <w:rPr>
                <w:rFonts w:hint="eastAsia"/>
                <w:b/>
                <w:bCs/>
              </w:rPr>
              <w:t>公共基础课程</w:t>
            </w:r>
          </w:p>
          <w:p w14:paraId="3A39A535">
            <w:pPr>
              <w:pStyle w:val="42"/>
              <w:ind w:firstLine="0" w:firstLineChars="0"/>
              <w:jc w:val="center"/>
              <w:rPr>
                <w:rFonts w:hint="eastAsia"/>
              </w:rPr>
            </w:pPr>
            <w:r>
              <w:rPr>
                <w:rFonts w:hint="eastAsia"/>
                <w:b/>
                <w:bCs/>
              </w:rPr>
              <w:t>学时学分</w:t>
            </w:r>
          </w:p>
        </w:tc>
        <w:tc>
          <w:tcPr>
            <w:tcW w:w="367" w:type="pct"/>
            <w:vAlign w:val="center"/>
          </w:tcPr>
          <w:p w14:paraId="05675FB0">
            <w:pPr>
              <w:pStyle w:val="42"/>
              <w:ind w:firstLine="0" w:firstLineChars="0"/>
              <w:jc w:val="center"/>
              <w:rPr>
                <w:rFonts w:hint="eastAsia"/>
              </w:rPr>
            </w:pPr>
            <w:r>
              <w:rPr>
                <w:rFonts w:hint="eastAsia"/>
                <w:b/>
                <w:bCs/>
              </w:rPr>
              <w:t>1296</w:t>
            </w:r>
          </w:p>
        </w:tc>
        <w:tc>
          <w:tcPr>
            <w:tcW w:w="325" w:type="pct"/>
            <w:vAlign w:val="center"/>
          </w:tcPr>
          <w:p w14:paraId="0085E5D8">
            <w:pPr>
              <w:pStyle w:val="42"/>
              <w:ind w:firstLine="0" w:firstLineChars="0"/>
              <w:jc w:val="center"/>
              <w:rPr>
                <w:rFonts w:hint="eastAsia"/>
              </w:rPr>
            </w:pPr>
            <w:r>
              <w:rPr>
                <w:rFonts w:hint="eastAsia"/>
                <w:b/>
                <w:bCs/>
              </w:rPr>
              <w:t>72</w:t>
            </w:r>
          </w:p>
        </w:tc>
        <w:tc>
          <w:tcPr>
            <w:tcW w:w="342" w:type="pct"/>
            <w:vAlign w:val="center"/>
          </w:tcPr>
          <w:p w14:paraId="1B8A42D5">
            <w:pPr>
              <w:pStyle w:val="42"/>
              <w:ind w:firstLine="0" w:firstLineChars="0"/>
              <w:jc w:val="center"/>
              <w:rPr>
                <w:rFonts w:hint="eastAsia"/>
              </w:rPr>
            </w:pPr>
            <w:r>
              <w:rPr>
                <w:rFonts w:hint="eastAsia"/>
                <w:b/>
                <w:bCs/>
              </w:rPr>
              <w:t>814</w:t>
            </w:r>
          </w:p>
        </w:tc>
        <w:tc>
          <w:tcPr>
            <w:tcW w:w="349" w:type="pct"/>
            <w:vAlign w:val="center"/>
          </w:tcPr>
          <w:p w14:paraId="069614E6">
            <w:pPr>
              <w:pStyle w:val="42"/>
              <w:ind w:firstLine="0" w:firstLineChars="0"/>
              <w:jc w:val="center"/>
              <w:rPr>
                <w:rFonts w:hint="eastAsia"/>
              </w:rPr>
            </w:pPr>
            <w:r>
              <w:rPr>
                <w:rFonts w:hint="eastAsia"/>
                <w:b/>
                <w:bCs/>
              </w:rPr>
              <w:t>482</w:t>
            </w:r>
          </w:p>
        </w:tc>
        <w:tc>
          <w:tcPr>
            <w:tcW w:w="1819" w:type="pct"/>
            <w:gridSpan w:val="13"/>
            <w:vAlign w:val="center"/>
          </w:tcPr>
          <w:p w14:paraId="32C20573">
            <w:pPr>
              <w:pStyle w:val="42"/>
              <w:ind w:firstLine="0" w:firstLineChars="0"/>
              <w:jc w:val="center"/>
              <w:rPr>
                <w:rFonts w:hint="eastAsia"/>
              </w:rPr>
            </w:pPr>
            <w:r>
              <w:rPr>
                <w:rFonts w:hint="eastAsia"/>
                <w:b/>
                <w:bCs/>
              </w:rPr>
              <w:t>占总学时数的比例</w:t>
            </w:r>
            <w:r>
              <w:rPr>
                <w:rFonts w:hint="eastAsia"/>
                <w:b/>
                <w:bCs/>
                <w:lang w:val="en-US" w:eastAsia="zh-CN"/>
              </w:rPr>
              <w:t>36</w:t>
            </w:r>
            <w:r>
              <w:rPr>
                <w:rFonts w:hint="eastAsia"/>
                <w:b/>
                <w:bCs/>
              </w:rPr>
              <w:t>.0%</w:t>
            </w:r>
          </w:p>
        </w:tc>
      </w:tr>
      <w:tr w14:paraId="4B9A0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restart"/>
            <w:vAlign w:val="center"/>
          </w:tcPr>
          <w:p w14:paraId="7E17A9D3">
            <w:pPr>
              <w:pStyle w:val="42"/>
              <w:jc w:val="center"/>
            </w:pPr>
          </w:p>
          <w:p w14:paraId="1CB90CEF">
            <w:pPr>
              <w:pStyle w:val="42"/>
              <w:jc w:val="center"/>
            </w:pPr>
            <w:r>
              <w:rPr>
                <w:rFonts w:hint="eastAsia"/>
              </w:rPr>
              <w:t>专</w:t>
            </w:r>
          </w:p>
          <w:p w14:paraId="3950C883">
            <w:pPr>
              <w:pStyle w:val="42"/>
              <w:jc w:val="center"/>
            </w:pPr>
          </w:p>
          <w:p w14:paraId="1422B2A9">
            <w:pPr>
              <w:pStyle w:val="42"/>
              <w:jc w:val="center"/>
            </w:pPr>
            <w:r>
              <w:rPr>
                <w:rFonts w:hint="eastAsia"/>
              </w:rPr>
              <w:t>业</w:t>
            </w:r>
          </w:p>
          <w:p w14:paraId="638C30DA">
            <w:pPr>
              <w:pStyle w:val="42"/>
              <w:jc w:val="center"/>
            </w:pPr>
          </w:p>
          <w:p w14:paraId="75F75F3A">
            <w:pPr>
              <w:pStyle w:val="42"/>
              <w:jc w:val="center"/>
            </w:pPr>
            <w:r>
              <w:rPr>
                <w:rFonts w:hint="eastAsia"/>
              </w:rPr>
              <w:t>技</w:t>
            </w:r>
          </w:p>
          <w:p w14:paraId="2AA7A04B">
            <w:pPr>
              <w:pStyle w:val="42"/>
              <w:jc w:val="center"/>
            </w:pPr>
          </w:p>
          <w:p w14:paraId="21600B84">
            <w:pPr>
              <w:pStyle w:val="42"/>
              <w:jc w:val="center"/>
            </w:pPr>
            <w:r>
              <w:rPr>
                <w:rFonts w:hint="eastAsia"/>
              </w:rPr>
              <w:t>能</w:t>
            </w:r>
          </w:p>
          <w:p w14:paraId="1ECA6A8B">
            <w:pPr>
              <w:pStyle w:val="42"/>
              <w:jc w:val="center"/>
            </w:pPr>
          </w:p>
          <w:p w14:paraId="0A28554A">
            <w:pPr>
              <w:pStyle w:val="42"/>
              <w:jc w:val="center"/>
              <w:rPr>
                <w:rFonts w:hint="eastAsia"/>
              </w:rPr>
            </w:pPr>
            <w:r>
              <w:rPr>
                <w:rFonts w:hint="eastAsia"/>
              </w:rPr>
              <w:t>课</w:t>
            </w:r>
          </w:p>
          <w:p w14:paraId="10ED73A2">
            <w:pPr>
              <w:pStyle w:val="42"/>
              <w:jc w:val="center"/>
              <w:rPr>
                <w:rFonts w:hint="eastAsia"/>
              </w:rPr>
            </w:pPr>
          </w:p>
          <w:p w14:paraId="64ABAC22">
            <w:pPr>
              <w:pStyle w:val="42"/>
              <w:jc w:val="center"/>
            </w:pPr>
            <w:r>
              <w:rPr>
                <w:rFonts w:hint="eastAsia"/>
              </w:rPr>
              <w:t>程</w:t>
            </w:r>
          </w:p>
          <w:p w14:paraId="4C73019A">
            <w:pPr>
              <w:pStyle w:val="42"/>
              <w:jc w:val="center"/>
            </w:pPr>
          </w:p>
          <w:p w14:paraId="5BD7A094">
            <w:pPr>
              <w:pStyle w:val="42"/>
              <w:jc w:val="center"/>
            </w:pPr>
          </w:p>
        </w:tc>
        <w:tc>
          <w:tcPr>
            <w:tcW w:w="342" w:type="pct"/>
            <w:vMerge w:val="restart"/>
            <w:vAlign w:val="center"/>
          </w:tcPr>
          <w:p w14:paraId="46A5714F">
            <w:pPr>
              <w:pStyle w:val="42"/>
              <w:jc w:val="center"/>
            </w:pPr>
            <w:r>
              <w:rPr>
                <w:rFonts w:hint="eastAsia"/>
              </w:rPr>
              <w:t>专</w:t>
            </w:r>
          </w:p>
          <w:p w14:paraId="05C2A4B5">
            <w:pPr>
              <w:pStyle w:val="42"/>
              <w:jc w:val="center"/>
            </w:pPr>
            <w:r>
              <w:rPr>
                <w:rFonts w:hint="eastAsia"/>
              </w:rPr>
              <w:t>业</w:t>
            </w:r>
          </w:p>
          <w:p w14:paraId="56CBF227">
            <w:pPr>
              <w:pStyle w:val="42"/>
              <w:jc w:val="center"/>
            </w:pPr>
            <w:r>
              <w:rPr>
                <w:rFonts w:hint="eastAsia"/>
              </w:rPr>
              <w:t>核</w:t>
            </w:r>
          </w:p>
          <w:p w14:paraId="0AC3909A">
            <w:pPr>
              <w:pStyle w:val="42"/>
              <w:jc w:val="center"/>
            </w:pPr>
            <w:r>
              <w:rPr>
                <w:rFonts w:hint="eastAsia"/>
              </w:rPr>
              <w:t>心</w:t>
            </w:r>
          </w:p>
          <w:p w14:paraId="0954F706">
            <w:pPr>
              <w:pStyle w:val="42"/>
              <w:jc w:val="center"/>
            </w:pPr>
            <w:r>
              <w:rPr>
                <w:rFonts w:hint="eastAsia"/>
              </w:rPr>
              <w:t>课</w:t>
            </w:r>
          </w:p>
          <w:p w14:paraId="627C5514">
            <w:pPr>
              <w:pStyle w:val="42"/>
              <w:jc w:val="center"/>
            </w:pPr>
            <w:r>
              <w:rPr>
                <w:rFonts w:hint="eastAsia"/>
              </w:rPr>
              <w:t>程</w:t>
            </w:r>
          </w:p>
        </w:tc>
        <w:tc>
          <w:tcPr>
            <w:tcW w:w="634" w:type="pct"/>
            <w:vAlign w:val="center"/>
          </w:tcPr>
          <w:p w14:paraId="47BD0C08">
            <w:pPr>
              <w:pStyle w:val="42"/>
              <w:jc w:val="center"/>
              <w:rPr>
                <w:rFonts w:hint="eastAsia" w:eastAsia="宋体"/>
                <w:color w:val="000000"/>
                <w:lang w:val="en-US" w:eastAsia="zh-CN"/>
              </w:rPr>
            </w:pPr>
            <w:r>
              <w:rPr>
                <w:rFonts w:hint="eastAsia"/>
              </w:rPr>
              <w:t>70010701</w:t>
            </w:r>
            <w:r>
              <w:rPr>
                <w:rFonts w:hint="eastAsia"/>
                <w:lang w:val="en-US" w:eastAsia="zh-CN"/>
              </w:rPr>
              <w:t>6</w:t>
            </w:r>
          </w:p>
        </w:tc>
        <w:tc>
          <w:tcPr>
            <w:tcW w:w="569" w:type="pct"/>
            <w:vAlign w:val="center"/>
          </w:tcPr>
          <w:p w14:paraId="5452B4C0">
            <w:pPr>
              <w:pStyle w:val="42"/>
              <w:jc w:val="center"/>
            </w:pPr>
            <w:r>
              <w:rPr>
                <w:rFonts w:hint="eastAsia"/>
              </w:rPr>
              <w:t>乘务服务礼仪</w:t>
            </w:r>
          </w:p>
        </w:tc>
        <w:tc>
          <w:tcPr>
            <w:tcW w:w="367" w:type="pct"/>
            <w:vAlign w:val="center"/>
          </w:tcPr>
          <w:p w14:paraId="39FE5A46">
            <w:pPr>
              <w:pStyle w:val="42"/>
              <w:jc w:val="center"/>
            </w:pPr>
            <w:r>
              <w:rPr>
                <w:rFonts w:hint="eastAsia"/>
              </w:rPr>
              <w:t>180</w:t>
            </w:r>
          </w:p>
        </w:tc>
        <w:tc>
          <w:tcPr>
            <w:tcW w:w="325" w:type="pct"/>
            <w:vAlign w:val="center"/>
          </w:tcPr>
          <w:p w14:paraId="0EEAEF65">
            <w:pPr>
              <w:pStyle w:val="42"/>
              <w:jc w:val="center"/>
            </w:pPr>
            <w:r>
              <w:rPr>
                <w:rFonts w:hint="eastAsia"/>
              </w:rPr>
              <w:t>10</w:t>
            </w:r>
          </w:p>
        </w:tc>
        <w:tc>
          <w:tcPr>
            <w:tcW w:w="342" w:type="pct"/>
            <w:vAlign w:val="center"/>
          </w:tcPr>
          <w:p w14:paraId="4A51E776">
            <w:pPr>
              <w:pStyle w:val="42"/>
              <w:jc w:val="center"/>
            </w:pPr>
            <w:r>
              <w:rPr>
                <w:rFonts w:hint="eastAsia"/>
              </w:rPr>
              <w:t>40</w:t>
            </w:r>
          </w:p>
        </w:tc>
        <w:tc>
          <w:tcPr>
            <w:tcW w:w="349" w:type="pct"/>
            <w:vAlign w:val="center"/>
          </w:tcPr>
          <w:p w14:paraId="7AC7D40D">
            <w:pPr>
              <w:pStyle w:val="42"/>
              <w:jc w:val="center"/>
            </w:pPr>
            <w:r>
              <w:rPr>
                <w:rFonts w:hint="eastAsia"/>
              </w:rPr>
              <w:t>140</w:t>
            </w:r>
          </w:p>
        </w:tc>
        <w:tc>
          <w:tcPr>
            <w:tcW w:w="229" w:type="pct"/>
            <w:vAlign w:val="center"/>
          </w:tcPr>
          <w:p w14:paraId="1311D9D5">
            <w:pPr>
              <w:pStyle w:val="42"/>
              <w:jc w:val="center"/>
            </w:pPr>
            <w:r>
              <w:rPr>
                <w:rFonts w:hint="eastAsia"/>
              </w:rPr>
              <w:t>2</w:t>
            </w:r>
          </w:p>
        </w:tc>
        <w:tc>
          <w:tcPr>
            <w:tcW w:w="248" w:type="pct"/>
            <w:gridSpan w:val="2"/>
            <w:vAlign w:val="center"/>
          </w:tcPr>
          <w:p w14:paraId="03D2D3DE">
            <w:pPr>
              <w:pStyle w:val="42"/>
              <w:jc w:val="center"/>
            </w:pPr>
            <w:r>
              <w:rPr>
                <w:rFonts w:hint="eastAsia"/>
              </w:rPr>
              <w:t>2</w:t>
            </w:r>
          </w:p>
        </w:tc>
        <w:tc>
          <w:tcPr>
            <w:tcW w:w="253" w:type="pct"/>
            <w:gridSpan w:val="2"/>
            <w:vAlign w:val="center"/>
          </w:tcPr>
          <w:p w14:paraId="4AD901CB">
            <w:pPr>
              <w:pStyle w:val="42"/>
              <w:jc w:val="center"/>
            </w:pPr>
            <w:r>
              <w:rPr>
                <w:rFonts w:hint="eastAsia"/>
              </w:rPr>
              <w:t>2</w:t>
            </w:r>
          </w:p>
        </w:tc>
        <w:tc>
          <w:tcPr>
            <w:tcW w:w="281" w:type="pct"/>
            <w:gridSpan w:val="2"/>
            <w:vAlign w:val="center"/>
          </w:tcPr>
          <w:p w14:paraId="0C306C54">
            <w:pPr>
              <w:pStyle w:val="42"/>
              <w:jc w:val="center"/>
            </w:pPr>
            <w:r>
              <w:rPr>
                <w:rFonts w:hint="eastAsia"/>
              </w:rPr>
              <w:t>2</w:t>
            </w:r>
          </w:p>
        </w:tc>
        <w:tc>
          <w:tcPr>
            <w:tcW w:w="267" w:type="pct"/>
            <w:gridSpan w:val="3"/>
            <w:vAlign w:val="center"/>
          </w:tcPr>
          <w:p w14:paraId="19E60D0D">
            <w:pPr>
              <w:pStyle w:val="42"/>
              <w:jc w:val="center"/>
            </w:pPr>
            <w:r>
              <w:rPr>
                <w:rFonts w:hint="eastAsia"/>
              </w:rPr>
              <w:t>2</w:t>
            </w:r>
          </w:p>
        </w:tc>
        <w:tc>
          <w:tcPr>
            <w:tcW w:w="297" w:type="pct"/>
            <w:gridSpan w:val="2"/>
            <w:vAlign w:val="center"/>
          </w:tcPr>
          <w:p w14:paraId="3EA5E4F2">
            <w:pPr>
              <w:pStyle w:val="42"/>
              <w:jc w:val="center"/>
            </w:pPr>
          </w:p>
        </w:tc>
        <w:tc>
          <w:tcPr>
            <w:tcW w:w="243" w:type="pct"/>
            <w:vAlign w:val="center"/>
          </w:tcPr>
          <w:p w14:paraId="765327D5">
            <w:pPr>
              <w:pStyle w:val="42"/>
              <w:jc w:val="center"/>
            </w:pPr>
            <w:r>
              <w:rPr>
                <w:rFonts w:hint="eastAsia"/>
              </w:rPr>
              <w:t>考查</w:t>
            </w:r>
          </w:p>
        </w:tc>
      </w:tr>
      <w:tr w14:paraId="6B6F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354D24DF">
            <w:pPr>
              <w:pStyle w:val="42"/>
              <w:jc w:val="center"/>
            </w:pPr>
          </w:p>
        </w:tc>
        <w:tc>
          <w:tcPr>
            <w:tcW w:w="342" w:type="pct"/>
            <w:vMerge w:val="continue"/>
            <w:vAlign w:val="center"/>
          </w:tcPr>
          <w:p w14:paraId="7D6AA30B">
            <w:pPr>
              <w:pStyle w:val="42"/>
              <w:jc w:val="center"/>
            </w:pPr>
          </w:p>
        </w:tc>
        <w:tc>
          <w:tcPr>
            <w:tcW w:w="634" w:type="pct"/>
            <w:vAlign w:val="center"/>
          </w:tcPr>
          <w:p w14:paraId="163301E6">
            <w:pPr>
              <w:pStyle w:val="42"/>
              <w:jc w:val="center"/>
              <w:rPr>
                <w:rFonts w:hint="eastAsia" w:eastAsia="宋体"/>
                <w:color w:val="000000"/>
                <w:lang w:val="en-US" w:eastAsia="zh-CN"/>
              </w:rPr>
            </w:pPr>
            <w:r>
              <w:rPr>
                <w:rFonts w:hint="eastAsia"/>
              </w:rPr>
              <w:t>70010701</w:t>
            </w:r>
            <w:r>
              <w:rPr>
                <w:rFonts w:hint="eastAsia"/>
                <w:lang w:val="en-US" w:eastAsia="zh-CN"/>
              </w:rPr>
              <w:t>7</w:t>
            </w:r>
          </w:p>
        </w:tc>
        <w:tc>
          <w:tcPr>
            <w:tcW w:w="569" w:type="pct"/>
            <w:vAlign w:val="center"/>
          </w:tcPr>
          <w:p w14:paraId="001FE974">
            <w:pPr>
              <w:pStyle w:val="42"/>
              <w:jc w:val="center"/>
              <w:rPr>
                <w:rFonts w:hint="default" w:eastAsia="宋体"/>
                <w:lang w:val="en-US" w:eastAsia="zh-CN"/>
              </w:rPr>
            </w:pPr>
            <w:r>
              <w:rPr>
                <w:rFonts w:hint="eastAsia"/>
                <w:lang w:val="en-US" w:eastAsia="zh-CN"/>
              </w:rPr>
              <w:t>信息技术基础</w:t>
            </w:r>
          </w:p>
        </w:tc>
        <w:tc>
          <w:tcPr>
            <w:tcW w:w="367" w:type="pct"/>
            <w:vAlign w:val="center"/>
          </w:tcPr>
          <w:p w14:paraId="328F6C86">
            <w:pPr>
              <w:pStyle w:val="42"/>
              <w:jc w:val="center"/>
            </w:pPr>
            <w:r>
              <w:rPr>
                <w:rFonts w:hint="eastAsia"/>
              </w:rPr>
              <w:t>216</w:t>
            </w:r>
          </w:p>
        </w:tc>
        <w:tc>
          <w:tcPr>
            <w:tcW w:w="325" w:type="pct"/>
            <w:vAlign w:val="center"/>
          </w:tcPr>
          <w:p w14:paraId="64E65760">
            <w:pPr>
              <w:pStyle w:val="42"/>
              <w:jc w:val="center"/>
            </w:pPr>
            <w:r>
              <w:rPr>
                <w:rFonts w:hint="eastAsia"/>
              </w:rPr>
              <w:t>12</w:t>
            </w:r>
          </w:p>
        </w:tc>
        <w:tc>
          <w:tcPr>
            <w:tcW w:w="342" w:type="pct"/>
            <w:vAlign w:val="center"/>
          </w:tcPr>
          <w:p w14:paraId="7D53B837">
            <w:pPr>
              <w:pStyle w:val="42"/>
              <w:jc w:val="center"/>
            </w:pPr>
            <w:r>
              <w:rPr>
                <w:rFonts w:hint="eastAsia"/>
              </w:rPr>
              <w:t>150</w:t>
            </w:r>
          </w:p>
        </w:tc>
        <w:tc>
          <w:tcPr>
            <w:tcW w:w="349" w:type="pct"/>
            <w:vAlign w:val="center"/>
          </w:tcPr>
          <w:p w14:paraId="34303944">
            <w:pPr>
              <w:pStyle w:val="42"/>
              <w:jc w:val="center"/>
            </w:pPr>
            <w:r>
              <w:rPr>
                <w:rFonts w:hint="eastAsia"/>
              </w:rPr>
              <w:t>66</w:t>
            </w:r>
          </w:p>
        </w:tc>
        <w:tc>
          <w:tcPr>
            <w:tcW w:w="229" w:type="pct"/>
            <w:vAlign w:val="center"/>
          </w:tcPr>
          <w:p w14:paraId="603D23CE">
            <w:pPr>
              <w:pStyle w:val="42"/>
              <w:jc w:val="center"/>
            </w:pPr>
            <w:r>
              <w:rPr>
                <w:rFonts w:hint="eastAsia"/>
              </w:rPr>
              <w:t>2</w:t>
            </w:r>
          </w:p>
        </w:tc>
        <w:tc>
          <w:tcPr>
            <w:tcW w:w="248" w:type="pct"/>
            <w:gridSpan w:val="2"/>
            <w:vAlign w:val="center"/>
          </w:tcPr>
          <w:p w14:paraId="5E819AE6">
            <w:pPr>
              <w:pStyle w:val="42"/>
              <w:jc w:val="center"/>
            </w:pPr>
            <w:r>
              <w:rPr>
                <w:rFonts w:hint="eastAsia"/>
              </w:rPr>
              <w:t>2</w:t>
            </w:r>
          </w:p>
        </w:tc>
        <w:tc>
          <w:tcPr>
            <w:tcW w:w="253" w:type="pct"/>
            <w:gridSpan w:val="2"/>
            <w:vAlign w:val="center"/>
          </w:tcPr>
          <w:p w14:paraId="73FED36D">
            <w:pPr>
              <w:pStyle w:val="42"/>
              <w:jc w:val="center"/>
            </w:pPr>
            <w:r>
              <w:rPr>
                <w:rFonts w:hint="eastAsia"/>
              </w:rPr>
              <w:t>4</w:t>
            </w:r>
          </w:p>
        </w:tc>
        <w:tc>
          <w:tcPr>
            <w:tcW w:w="281" w:type="pct"/>
            <w:gridSpan w:val="2"/>
            <w:vAlign w:val="center"/>
          </w:tcPr>
          <w:p w14:paraId="460C4137">
            <w:pPr>
              <w:pStyle w:val="42"/>
              <w:jc w:val="center"/>
            </w:pPr>
            <w:r>
              <w:rPr>
                <w:rFonts w:hint="eastAsia"/>
              </w:rPr>
              <w:t>4</w:t>
            </w:r>
          </w:p>
        </w:tc>
        <w:tc>
          <w:tcPr>
            <w:tcW w:w="267" w:type="pct"/>
            <w:gridSpan w:val="3"/>
            <w:vAlign w:val="center"/>
          </w:tcPr>
          <w:p w14:paraId="77F65089">
            <w:pPr>
              <w:pStyle w:val="42"/>
              <w:jc w:val="center"/>
            </w:pPr>
          </w:p>
        </w:tc>
        <w:tc>
          <w:tcPr>
            <w:tcW w:w="297" w:type="pct"/>
            <w:gridSpan w:val="2"/>
            <w:vAlign w:val="center"/>
          </w:tcPr>
          <w:p w14:paraId="6881118F">
            <w:pPr>
              <w:pStyle w:val="42"/>
              <w:jc w:val="center"/>
            </w:pPr>
          </w:p>
        </w:tc>
        <w:tc>
          <w:tcPr>
            <w:tcW w:w="243" w:type="pct"/>
            <w:vAlign w:val="center"/>
          </w:tcPr>
          <w:p w14:paraId="663A1D8D">
            <w:pPr>
              <w:pStyle w:val="42"/>
              <w:jc w:val="center"/>
            </w:pPr>
            <w:r>
              <w:rPr>
                <w:rFonts w:hint="eastAsia"/>
              </w:rPr>
              <w:t>考试</w:t>
            </w:r>
          </w:p>
        </w:tc>
      </w:tr>
      <w:tr w14:paraId="6EFC6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29871EE8">
            <w:pPr>
              <w:pStyle w:val="42"/>
              <w:jc w:val="center"/>
            </w:pPr>
          </w:p>
        </w:tc>
        <w:tc>
          <w:tcPr>
            <w:tcW w:w="342" w:type="pct"/>
            <w:vMerge w:val="continue"/>
            <w:vAlign w:val="center"/>
          </w:tcPr>
          <w:p w14:paraId="03E4EC4B">
            <w:pPr>
              <w:pStyle w:val="42"/>
              <w:jc w:val="center"/>
            </w:pPr>
          </w:p>
        </w:tc>
        <w:tc>
          <w:tcPr>
            <w:tcW w:w="634" w:type="pct"/>
            <w:vAlign w:val="center"/>
          </w:tcPr>
          <w:p w14:paraId="30852541">
            <w:pPr>
              <w:pStyle w:val="42"/>
              <w:jc w:val="center"/>
              <w:rPr>
                <w:rFonts w:hint="eastAsia" w:eastAsia="宋体"/>
                <w:color w:val="000000"/>
                <w:lang w:val="en-US" w:eastAsia="zh-CN"/>
              </w:rPr>
            </w:pPr>
            <w:r>
              <w:rPr>
                <w:rFonts w:hint="eastAsia"/>
              </w:rPr>
              <w:t>70010701</w:t>
            </w:r>
            <w:r>
              <w:rPr>
                <w:rFonts w:hint="eastAsia"/>
                <w:lang w:val="en-US" w:eastAsia="zh-CN"/>
              </w:rPr>
              <w:t>8</w:t>
            </w:r>
          </w:p>
        </w:tc>
        <w:tc>
          <w:tcPr>
            <w:tcW w:w="569" w:type="pct"/>
            <w:vAlign w:val="center"/>
          </w:tcPr>
          <w:p w14:paraId="5E40A0EF">
            <w:pPr>
              <w:pStyle w:val="42"/>
              <w:jc w:val="center"/>
              <w:rPr>
                <w:rFonts w:hint="default" w:eastAsia="宋体"/>
                <w:lang w:val="en-US" w:eastAsia="zh-CN"/>
              </w:rPr>
            </w:pPr>
            <w:r>
              <w:rPr>
                <w:rFonts w:hint="eastAsia"/>
              </w:rPr>
              <w:t>铁路</w:t>
            </w:r>
            <w:r>
              <w:rPr>
                <w:rFonts w:hint="eastAsia"/>
                <w:lang w:val="en-US" w:eastAsia="zh-CN"/>
              </w:rPr>
              <w:t>客运组织</w:t>
            </w:r>
          </w:p>
        </w:tc>
        <w:tc>
          <w:tcPr>
            <w:tcW w:w="367" w:type="pct"/>
            <w:vAlign w:val="center"/>
          </w:tcPr>
          <w:p w14:paraId="491D6752">
            <w:pPr>
              <w:pStyle w:val="42"/>
              <w:jc w:val="center"/>
            </w:pPr>
            <w:r>
              <w:rPr>
                <w:rFonts w:hint="eastAsia"/>
              </w:rPr>
              <w:t>72</w:t>
            </w:r>
          </w:p>
        </w:tc>
        <w:tc>
          <w:tcPr>
            <w:tcW w:w="325" w:type="pct"/>
            <w:vAlign w:val="center"/>
          </w:tcPr>
          <w:p w14:paraId="48F2920B">
            <w:pPr>
              <w:pStyle w:val="42"/>
              <w:jc w:val="center"/>
            </w:pPr>
            <w:r>
              <w:rPr>
                <w:rFonts w:hint="eastAsia"/>
              </w:rPr>
              <w:t>4</w:t>
            </w:r>
          </w:p>
        </w:tc>
        <w:tc>
          <w:tcPr>
            <w:tcW w:w="342" w:type="pct"/>
            <w:vAlign w:val="center"/>
          </w:tcPr>
          <w:p w14:paraId="6403C1F1">
            <w:pPr>
              <w:pStyle w:val="42"/>
              <w:jc w:val="center"/>
            </w:pPr>
            <w:r>
              <w:rPr>
                <w:rFonts w:hint="eastAsia"/>
              </w:rPr>
              <w:t>60</w:t>
            </w:r>
          </w:p>
        </w:tc>
        <w:tc>
          <w:tcPr>
            <w:tcW w:w="349" w:type="pct"/>
            <w:vAlign w:val="center"/>
          </w:tcPr>
          <w:p w14:paraId="4C64F6E5">
            <w:pPr>
              <w:pStyle w:val="42"/>
              <w:jc w:val="center"/>
            </w:pPr>
            <w:r>
              <w:rPr>
                <w:rFonts w:hint="eastAsia"/>
              </w:rPr>
              <w:t>12</w:t>
            </w:r>
          </w:p>
        </w:tc>
        <w:tc>
          <w:tcPr>
            <w:tcW w:w="229" w:type="pct"/>
            <w:vAlign w:val="center"/>
          </w:tcPr>
          <w:p w14:paraId="2314636E">
            <w:pPr>
              <w:pStyle w:val="42"/>
              <w:jc w:val="center"/>
            </w:pPr>
            <w:r>
              <w:rPr>
                <w:rFonts w:hint="eastAsia"/>
              </w:rPr>
              <w:t>2</w:t>
            </w:r>
          </w:p>
        </w:tc>
        <w:tc>
          <w:tcPr>
            <w:tcW w:w="248" w:type="pct"/>
            <w:gridSpan w:val="2"/>
            <w:vAlign w:val="center"/>
          </w:tcPr>
          <w:p w14:paraId="77F8CFDC">
            <w:pPr>
              <w:pStyle w:val="42"/>
              <w:jc w:val="center"/>
            </w:pPr>
            <w:r>
              <w:rPr>
                <w:rFonts w:hint="eastAsia"/>
              </w:rPr>
              <w:t>2</w:t>
            </w:r>
          </w:p>
        </w:tc>
        <w:tc>
          <w:tcPr>
            <w:tcW w:w="253" w:type="pct"/>
            <w:gridSpan w:val="2"/>
            <w:vAlign w:val="center"/>
          </w:tcPr>
          <w:p w14:paraId="309DEDDD">
            <w:pPr>
              <w:pStyle w:val="42"/>
              <w:jc w:val="center"/>
            </w:pPr>
          </w:p>
        </w:tc>
        <w:tc>
          <w:tcPr>
            <w:tcW w:w="281" w:type="pct"/>
            <w:gridSpan w:val="2"/>
            <w:vAlign w:val="center"/>
          </w:tcPr>
          <w:p w14:paraId="06590032">
            <w:pPr>
              <w:pStyle w:val="42"/>
              <w:jc w:val="center"/>
            </w:pPr>
          </w:p>
        </w:tc>
        <w:tc>
          <w:tcPr>
            <w:tcW w:w="267" w:type="pct"/>
            <w:gridSpan w:val="3"/>
            <w:vAlign w:val="center"/>
          </w:tcPr>
          <w:p w14:paraId="21E9A290">
            <w:pPr>
              <w:pStyle w:val="42"/>
              <w:jc w:val="center"/>
            </w:pPr>
          </w:p>
        </w:tc>
        <w:tc>
          <w:tcPr>
            <w:tcW w:w="297" w:type="pct"/>
            <w:gridSpan w:val="2"/>
            <w:vAlign w:val="center"/>
          </w:tcPr>
          <w:p w14:paraId="741FE498">
            <w:pPr>
              <w:pStyle w:val="42"/>
              <w:jc w:val="center"/>
            </w:pPr>
          </w:p>
        </w:tc>
        <w:tc>
          <w:tcPr>
            <w:tcW w:w="243" w:type="pct"/>
            <w:vAlign w:val="center"/>
          </w:tcPr>
          <w:p w14:paraId="71FFC63F">
            <w:pPr>
              <w:pStyle w:val="42"/>
              <w:jc w:val="center"/>
            </w:pPr>
            <w:r>
              <w:rPr>
                <w:rFonts w:hint="eastAsia"/>
              </w:rPr>
              <w:t>考试</w:t>
            </w:r>
          </w:p>
        </w:tc>
      </w:tr>
      <w:tr w14:paraId="3344F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29B46D6F">
            <w:pPr>
              <w:pStyle w:val="42"/>
              <w:jc w:val="center"/>
            </w:pPr>
          </w:p>
        </w:tc>
        <w:tc>
          <w:tcPr>
            <w:tcW w:w="342" w:type="pct"/>
            <w:vMerge w:val="continue"/>
            <w:vAlign w:val="center"/>
          </w:tcPr>
          <w:p w14:paraId="270518E8">
            <w:pPr>
              <w:pStyle w:val="42"/>
              <w:jc w:val="center"/>
            </w:pPr>
          </w:p>
        </w:tc>
        <w:tc>
          <w:tcPr>
            <w:tcW w:w="634" w:type="pct"/>
            <w:vAlign w:val="center"/>
          </w:tcPr>
          <w:p w14:paraId="513A335A">
            <w:pPr>
              <w:pStyle w:val="42"/>
              <w:jc w:val="center"/>
              <w:rPr>
                <w:rFonts w:hint="default" w:eastAsia="宋体"/>
                <w:color w:val="000000"/>
                <w:lang w:val="en-US" w:eastAsia="zh-CN"/>
              </w:rPr>
            </w:pPr>
            <w:r>
              <w:rPr>
                <w:rFonts w:hint="eastAsia"/>
              </w:rPr>
              <w:t>700107</w:t>
            </w:r>
            <w:r>
              <w:rPr>
                <w:rFonts w:hint="eastAsia"/>
                <w:lang w:val="en-US" w:eastAsia="zh-CN"/>
              </w:rPr>
              <w:t>19</w:t>
            </w:r>
          </w:p>
        </w:tc>
        <w:tc>
          <w:tcPr>
            <w:tcW w:w="569" w:type="pct"/>
            <w:vAlign w:val="center"/>
          </w:tcPr>
          <w:p w14:paraId="2F914752">
            <w:pPr>
              <w:pStyle w:val="42"/>
              <w:jc w:val="center"/>
            </w:pPr>
            <w:r>
              <w:rPr>
                <w:rFonts w:hint="eastAsia"/>
              </w:rPr>
              <w:t>乘务服务心理</w:t>
            </w:r>
          </w:p>
        </w:tc>
        <w:tc>
          <w:tcPr>
            <w:tcW w:w="367" w:type="pct"/>
            <w:vAlign w:val="center"/>
          </w:tcPr>
          <w:p w14:paraId="1D5EDCEF">
            <w:pPr>
              <w:pStyle w:val="42"/>
              <w:jc w:val="center"/>
            </w:pPr>
            <w:r>
              <w:rPr>
                <w:rFonts w:hint="eastAsia"/>
              </w:rPr>
              <w:t>144</w:t>
            </w:r>
          </w:p>
        </w:tc>
        <w:tc>
          <w:tcPr>
            <w:tcW w:w="325" w:type="pct"/>
            <w:vAlign w:val="center"/>
          </w:tcPr>
          <w:p w14:paraId="5F8E7223">
            <w:pPr>
              <w:pStyle w:val="42"/>
              <w:jc w:val="center"/>
            </w:pPr>
            <w:r>
              <w:rPr>
                <w:rFonts w:hint="eastAsia"/>
              </w:rPr>
              <w:t>8</w:t>
            </w:r>
          </w:p>
        </w:tc>
        <w:tc>
          <w:tcPr>
            <w:tcW w:w="342" w:type="pct"/>
            <w:vAlign w:val="center"/>
          </w:tcPr>
          <w:p w14:paraId="6EEE8835">
            <w:pPr>
              <w:pStyle w:val="42"/>
              <w:jc w:val="center"/>
            </w:pPr>
            <w:r>
              <w:rPr>
                <w:rFonts w:hint="eastAsia"/>
              </w:rPr>
              <w:t>72</w:t>
            </w:r>
          </w:p>
        </w:tc>
        <w:tc>
          <w:tcPr>
            <w:tcW w:w="349" w:type="pct"/>
            <w:vAlign w:val="center"/>
          </w:tcPr>
          <w:p w14:paraId="4BFA325E">
            <w:pPr>
              <w:pStyle w:val="42"/>
              <w:jc w:val="center"/>
            </w:pPr>
            <w:r>
              <w:rPr>
                <w:rFonts w:hint="eastAsia"/>
              </w:rPr>
              <w:t>72</w:t>
            </w:r>
          </w:p>
        </w:tc>
        <w:tc>
          <w:tcPr>
            <w:tcW w:w="229" w:type="pct"/>
            <w:vAlign w:val="center"/>
          </w:tcPr>
          <w:p w14:paraId="40D94025">
            <w:pPr>
              <w:pStyle w:val="42"/>
              <w:jc w:val="center"/>
            </w:pPr>
          </w:p>
        </w:tc>
        <w:tc>
          <w:tcPr>
            <w:tcW w:w="248" w:type="pct"/>
            <w:gridSpan w:val="2"/>
            <w:vAlign w:val="center"/>
          </w:tcPr>
          <w:p w14:paraId="697BDFE0">
            <w:pPr>
              <w:pStyle w:val="42"/>
              <w:jc w:val="center"/>
            </w:pPr>
          </w:p>
        </w:tc>
        <w:tc>
          <w:tcPr>
            <w:tcW w:w="253" w:type="pct"/>
            <w:gridSpan w:val="2"/>
            <w:vAlign w:val="center"/>
          </w:tcPr>
          <w:p w14:paraId="566E35C6">
            <w:pPr>
              <w:pStyle w:val="42"/>
              <w:jc w:val="center"/>
            </w:pPr>
            <w:r>
              <w:rPr>
                <w:rFonts w:hint="eastAsia"/>
              </w:rPr>
              <w:t>2</w:t>
            </w:r>
          </w:p>
        </w:tc>
        <w:tc>
          <w:tcPr>
            <w:tcW w:w="281" w:type="pct"/>
            <w:gridSpan w:val="2"/>
            <w:vAlign w:val="center"/>
          </w:tcPr>
          <w:p w14:paraId="3AADB39A">
            <w:pPr>
              <w:pStyle w:val="42"/>
              <w:jc w:val="center"/>
            </w:pPr>
            <w:r>
              <w:rPr>
                <w:rFonts w:hint="eastAsia"/>
              </w:rPr>
              <w:t>2</w:t>
            </w:r>
          </w:p>
        </w:tc>
        <w:tc>
          <w:tcPr>
            <w:tcW w:w="267" w:type="pct"/>
            <w:gridSpan w:val="3"/>
            <w:vAlign w:val="center"/>
          </w:tcPr>
          <w:p w14:paraId="5700C4F8">
            <w:pPr>
              <w:pStyle w:val="42"/>
              <w:jc w:val="center"/>
            </w:pPr>
            <w:r>
              <w:rPr>
                <w:rFonts w:hint="eastAsia"/>
              </w:rPr>
              <w:t>4</w:t>
            </w:r>
          </w:p>
        </w:tc>
        <w:tc>
          <w:tcPr>
            <w:tcW w:w="297" w:type="pct"/>
            <w:gridSpan w:val="2"/>
            <w:vAlign w:val="center"/>
          </w:tcPr>
          <w:p w14:paraId="62F85B10">
            <w:pPr>
              <w:pStyle w:val="42"/>
              <w:jc w:val="center"/>
            </w:pPr>
          </w:p>
        </w:tc>
        <w:tc>
          <w:tcPr>
            <w:tcW w:w="243" w:type="pct"/>
            <w:vAlign w:val="center"/>
          </w:tcPr>
          <w:p w14:paraId="62310ED9">
            <w:pPr>
              <w:pStyle w:val="42"/>
              <w:jc w:val="center"/>
            </w:pPr>
            <w:r>
              <w:rPr>
                <w:rFonts w:hint="eastAsia"/>
              </w:rPr>
              <w:t>考试</w:t>
            </w:r>
          </w:p>
        </w:tc>
      </w:tr>
      <w:tr w14:paraId="2B529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35A634B8">
            <w:pPr>
              <w:pStyle w:val="42"/>
              <w:jc w:val="center"/>
            </w:pPr>
          </w:p>
        </w:tc>
        <w:tc>
          <w:tcPr>
            <w:tcW w:w="342" w:type="pct"/>
            <w:vMerge w:val="continue"/>
            <w:vAlign w:val="center"/>
          </w:tcPr>
          <w:p w14:paraId="0D8B3703">
            <w:pPr>
              <w:pStyle w:val="42"/>
              <w:jc w:val="center"/>
            </w:pPr>
          </w:p>
        </w:tc>
        <w:tc>
          <w:tcPr>
            <w:tcW w:w="634" w:type="pct"/>
            <w:vAlign w:val="center"/>
          </w:tcPr>
          <w:p w14:paraId="772CE7A4">
            <w:pPr>
              <w:pStyle w:val="42"/>
              <w:jc w:val="center"/>
              <w:rPr>
                <w:rFonts w:hint="default" w:eastAsia="宋体"/>
                <w:color w:val="000000"/>
                <w:lang w:val="en-US" w:eastAsia="zh-CN"/>
              </w:rPr>
            </w:pPr>
            <w:r>
              <w:rPr>
                <w:rFonts w:hint="eastAsia"/>
              </w:rPr>
              <w:t>7001070</w:t>
            </w:r>
            <w:r>
              <w:rPr>
                <w:rFonts w:hint="eastAsia"/>
                <w:lang w:val="en-US" w:eastAsia="zh-CN"/>
              </w:rPr>
              <w:t>20</w:t>
            </w:r>
          </w:p>
        </w:tc>
        <w:tc>
          <w:tcPr>
            <w:tcW w:w="569" w:type="pct"/>
            <w:shd w:val="clear" w:color="auto" w:fill="auto"/>
            <w:vAlign w:val="center"/>
          </w:tcPr>
          <w:p w14:paraId="402C55F0">
            <w:pPr>
              <w:pStyle w:val="42"/>
              <w:jc w:val="center"/>
              <w:rPr>
                <w:color w:val="auto"/>
                <w:sz w:val="18"/>
                <w:szCs w:val="18"/>
                <w:highlight w:val="none"/>
                <w:shd w:val="clear" w:color="auto" w:fill="auto"/>
              </w:rPr>
            </w:pPr>
            <w:r>
              <w:rPr>
                <w:rFonts w:hint="eastAsia"/>
                <w:color w:val="auto"/>
                <w:sz w:val="18"/>
                <w:szCs w:val="18"/>
                <w:highlight w:val="none"/>
                <w:shd w:val="clear" w:color="auto" w:fill="auto"/>
              </w:rPr>
              <w:t>铁路线路与站场</w:t>
            </w:r>
          </w:p>
        </w:tc>
        <w:tc>
          <w:tcPr>
            <w:tcW w:w="367" w:type="pct"/>
            <w:vAlign w:val="center"/>
          </w:tcPr>
          <w:p w14:paraId="644F3796">
            <w:pPr>
              <w:pStyle w:val="42"/>
              <w:jc w:val="center"/>
            </w:pPr>
            <w:r>
              <w:rPr>
                <w:rFonts w:hint="eastAsia"/>
              </w:rPr>
              <w:t>72</w:t>
            </w:r>
          </w:p>
        </w:tc>
        <w:tc>
          <w:tcPr>
            <w:tcW w:w="325" w:type="pct"/>
            <w:vAlign w:val="center"/>
          </w:tcPr>
          <w:p w14:paraId="4C5660FE">
            <w:pPr>
              <w:pStyle w:val="42"/>
              <w:jc w:val="center"/>
            </w:pPr>
            <w:r>
              <w:rPr>
                <w:rFonts w:hint="eastAsia"/>
              </w:rPr>
              <w:t>4</w:t>
            </w:r>
          </w:p>
        </w:tc>
        <w:tc>
          <w:tcPr>
            <w:tcW w:w="342" w:type="pct"/>
            <w:vAlign w:val="center"/>
          </w:tcPr>
          <w:p w14:paraId="47B7DD71">
            <w:pPr>
              <w:pStyle w:val="42"/>
              <w:jc w:val="center"/>
            </w:pPr>
            <w:r>
              <w:rPr>
                <w:rFonts w:hint="eastAsia"/>
              </w:rPr>
              <w:t>16</w:t>
            </w:r>
          </w:p>
        </w:tc>
        <w:tc>
          <w:tcPr>
            <w:tcW w:w="349" w:type="pct"/>
            <w:vAlign w:val="center"/>
          </w:tcPr>
          <w:p w14:paraId="1AF95576">
            <w:pPr>
              <w:pStyle w:val="42"/>
              <w:jc w:val="center"/>
            </w:pPr>
            <w:r>
              <w:rPr>
                <w:rFonts w:hint="eastAsia"/>
              </w:rPr>
              <w:t>56</w:t>
            </w:r>
          </w:p>
        </w:tc>
        <w:tc>
          <w:tcPr>
            <w:tcW w:w="229" w:type="pct"/>
            <w:vAlign w:val="center"/>
          </w:tcPr>
          <w:p w14:paraId="6B9FB781">
            <w:pPr>
              <w:pStyle w:val="42"/>
              <w:jc w:val="center"/>
            </w:pPr>
          </w:p>
        </w:tc>
        <w:tc>
          <w:tcPr>
            <w:tcW w:w="248" w:type="pct"/>
            <w:gridSpan w:val="2"/>
            <w:vAlign w:val="center"/>
          </w:tcPr>
          <w:p w14:paraId="2313BF08">
            <w:pPr>
              <w:pStyle w:val="42"/>
              <w:jc w:val="center"/>
            </w:pPr>
          </w:p>
        </w:tc>
        <w:tc>
          <w:tcPr>
            <w:tcW w:w="253" w:type="pct"/>
            <w:gridSpan w:val="2"/>
            <w:vAlign w:val="center"/>
          </w:tcPr>
          <w:p w14:paraId="42C295A7">
            <w:pPr>
              <w:pStyle w:val="42"/>
              <w:jc w:val="center"/>
            </w:pPr>
            <w:r>
              <w:rPr>
                <w:rFonts w:hint="eastAsia"/>
              </w:rPr>
              <w:t>2</w:t>
            </w:r>
          </w:p>
        </w:tc>
        <w:tc>
          <w:tcPr>
            <w:tcW w:w="281" w:type="pct"/>
            <w:gridSpan w:val="2"/>
            <w:vAlign w:val="center"/>
          </w:tcPr>
          <w:p w14:paraId="3C51A291">
            <w:pPr>
              <w:pStyle w:val="42"/>
              <w:jc w:val="center"/>
            </w:pPr>
            <w:r>
              <w:rPr>
                <w:rFonts w:hint="eastAsia"/>
              </w:rPr>
              <w:t>2</w:t>
            </w:r>
          </w:p>
        </w:tc>
        <w:tc>
          <w:tcPr>
            <w:tcW w:w="267" w:type="pct"/>
            <w:gridSpan w:val="3"/>
            <w:vAlign w:val="center"/>
          </w:tcPr>
          <w:p w14:paraId="2F6E5416">
            <w:pPr>
              <w:pStyle w:val="42"/>
              <w:jc w:val="center"/>
            </w:pPr>
          </w:p>
        </w:tc>
        <w:tc>
          <w:tcPr>
            <w:tcW w:w="297" w:type="pct"/>
            <w:gridSpan w:val="2"/>
            <w:vAlign w:val="center"/>
          </w:tcPr>
          <w:p w14:paraId="095849D2">
            <w:pPr>
              <w:pStyle w:val="42"/>
              <w:jc w:val="center"/>
            </w:pPr>
          </w:p>
        </w:tc>
        <w:tc>
          <w:tcPr>
            <w:tcW w:w="243" w:type="pct"/>
            <w:vAlign w:val="center"/>
          </w:tcPr>
          <w:p w14:paraId="696B2D9E">
            <w:pPr>
              <w:pStyle w:val="42"/>
              <w:jc w:val="center"/>
              <w:rPr>
                <w:rFonts w:hint="eastAsia" w:eastAsia="宋体"/>
                <w:lang w:val="en-US" w:eastAsia="zh-CN"/>
              </w:rPr>
            </w:pPr>
            <w:r>
              <w:rPr>
                <w:rFonts w:hint="eastAsia"/>
              </w:rPr>
              <w:t>考</w:t>
            </w:r>
            <w:r>
              <w:rPr>
                <w:rFonts w:hint="eastAsia"/>
                <w:lang w:val="en-US" w:eastAsia="zh-CN"/>
              </w:rPr>
              <w:t>试</w:t>
            </w:r>
          </w:p>
        </w:tc>
      </w:tr>
      <w:tr w14:paraId="51C14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392F385F">
            <w:pPr>
              <w:pStyle w:val="42"/>
              <w:jc w:val="center"/>
            </w:pPr>
          </w:p>
        </w:tc>
        <w:tc>
          <w:tcPr>
            <w:tcW w:w="342" w:type="pct"/>
            <w:vMerge w:val="continue"/>
            <w:vAlign w:val="center"/>
          </w:tcPr>
          <w:p w14:paraId="00263D0A">
            <w:pPr>
              <w:pStyle w:val="42"/>
              <w:jc w:val="center"/>
            </w:pPr>
          </w:p>
        </w:tc>
        <w:tc>
          <w:tcPr>
            <w:tcW w:w="634" w:type="pct"/>
            <w:vAlign w:val="center"/>
          </w:tcPr>
          <w:p w14:paraId="1EC4621D">
            <w:pPr>
              <w:pStyle w:val="42"/>
              <w:jc w:val="center"/>
              <w:rPr>
                <w:rFonts w:hint="default" w:eastAsia="宋体"/>
                <w:color w:val="000000"/>
                <w:lang w:val="en-US" w:eastAsia="zh-CN"/>
              </w:rPr>
            </w:pPr>
            <w:r>
              <w:rPr>
                <w:rFonts w:hint="eastAsia"/>
              </w:rPr>
              <w:t>700107</w:t>
            </w:r>
            <w:r>
              <w:rPr>
                <w:rFonts w:hint="eastAsia"/>
                <w:lang w:val="en-US" w:eastAsia="zh-CN"/>
              </w:rPr>
              <w:t>021</w:t>
            </w:r>
          </w:p>
        </w:tc>
        <w:tc>
          <w:tcPr>
            <w:tcW w:w="569" w:type="pct"/>
            <w:shd w:val="clear" w:color="auto" w:fill="auto"/>
            <w:vAlign w:val="center"/>
          </w:tcPr>
          <w:p w14:paraId="1E6A9794">
            <w:pPr>
              <w:pStyle w:val="42"/>
              <w:jc w:val="center"/>
              <w:rPr>
                <w:color w:val="auto"/>
                <w:highlight w:val="none"/>
                <w:shd w:val="clear" w:color="auto" w:fill="auto"/>
              </w:rPr>
            </w:pPr>
            <w:r>
              <w:rPr>
                <w:rFonts w:hint="eastAsia"/>
                <w:color w:val="auto"/>
                <w:highlight w:val="none"/>
                <w:shd w:val="clear" w:color="auto" w:fill="auto"/>
              </w:rPr>
              <w:t>铁路机车车辆</w:t>
            </w:r>
          </w:p>
        </w:tc>
        <w:tc>
          <w:tcPr>
            <w:tcW w:w="367" w:type="pct"/>
            <w:vAlign w:val="center"/>
          </w:tcPr>
          <w:p w14:paraId="360525D8">
            <w:pPr>
              <w:pStyle w:val="42"/>
              <w:jc w:val="center"/>
            </w:pPr>
            <w:r>
              <w:rPr>
                <w:rFonts w:hint="eastAsia"/>
              </w:rPr>
              <w:t>72</w:t>
            </w:r>
          </w:p>
        </w:tc>
        <w:tc>
          <w:tcPr>
            <w:tcW w:w="325" w:type="pct"/>
            <w:vAlign w:val="center"/>
          </w:tcPr>
          <w:p w14:paraId="1E76DC49">
            <w:pPr>
              <w:pStyle w:val="42"/>
              <w:jc w:val="center"/>
            </w:pPr>
            <w:r>
              <w:rPr>
                <w:rFonts w:hint="eastAsia"/>
              </w:rPr>
              <w:t>4</w:t>
            </w:r>
          </w:p>
        </w:tc>
        <w:tc>
          <w:tcPr>
            <w:tcW w:w="342" w:type="pct"/>
            <w:vAlign w:val="center"/>
          </w:tcPr>
          <w:p w14:paraId="51160C4D">
            <w:pPr>
              <w:pStyle w:val="42"/>
              <w:jc w:val="center"/>
            </w:pPr>
            <w:r>
              <w:rPr>
                <w:rFonts w:hint="eastAsia"/>
              </w:rPr>
              <w:t>18</w:t>
            </w:r>
          </w:p>
        </w:tc>
        <w:tc>
          <w:tcPr>
            <w:tcW w:w="349" w:type="pct"/>
            <w:vAlign w:val="center"/>
          </w:tcPr>
          <w:p w14:paraId="02170EFC">
            <w:pPr>
              <w:pStyle w:val="42"/>
              <w:jc w:val="center"/>
            </w:pPr>
            <w:r>
              <w:rPr>
                <w:rFonts w:hint="eastAsia"/>
              </w:rPr>
              <w:t>54</w:t>
            </w:r>
          </w:p>
        </w:tc>
        <w:tc>
          <w:tcPr>
            <w:tcW w:w="229" w:type="pct"/>
            <w:vAlign w:val="center"/>
          </w:tcPr>
          <w:p w14:paraId="31197585">
            <w:pPr>
              <w:pStyle w:val="42"/>
              <w:jc w:val="center"/>
            </w:pPr>
            <w:r>
              <w:rPr>
                <w:rFonts w:hint="eastAsia"/>
              </w:rPr>
              <w:t>2</w:t>
            </w:r>
          </w:p>
        </w:tc>
        <w:tc>
          <w:tcPr>
            <w:tcW w:w="248" w:type="pct"/>
            <w:gridSpan w:val="2"/>
            <w:vAlign w:val="center"/>
          </w:tcPr>
          <w:p w14:paraId="0147A26D">
            <w:pPr>
              <w:pStyle w:val="42"/>
              <w:jc w:val="center"/>
            </w:pPr>
            <w:r>
              <w:rPr>
                <w:rFonts w:hint="eastAsia"/>
              </w:rPr>
              <w:t>2</w:t>
            </w:r>
          </w:p>
        </w:tc>
        <w:tc>
          <w:tcPr>
            <w:tcW w:w="253" w:type="pct"/>
            <w:gridSpan w:val="2"/>
            <w:vAlign w:val="center"/>
          </w:tcPr>
          <w:p w14:paraId="480D4FC1">
            <w:pPr>
              <w:pStyle w:val="42"/>
              <w:jc w:val="center"/>
            </w:pPr>
          </w:p>
        </w:tc>
        <w:tc>
          <w:tcPr>
            <w:tcW w:w="281" w:type="pct"/>
            <w:gridSpan w:val="2"/>
            <w:vAlign w:val="center"/>
          </w:tcPr>
          <w:p w14:paraId="143B4ECE">
            <w:pPr>
              <w:pStyle w:val="42"/>
              <w:jc w:val="center"/>
            </w:pPr>
          </w:p>
        </w:tc>
        <w:tc>
          <w:tcPr>
            <w:tcW w:w="267" w:type="pct"/>
            <w:gridSpan w:val="3"/>
            <w:vAlign w:val="center"/>
          </w:tcPr>
          <w:p w14:paraId="697D8A5E">
            <w:pPr>
              <w:pStyle w:val="42"/>
              <w:jc w:val="center"/>
            </w:pPr>
          </w:p>
        </w:tc>
        <w:tc>
          <w:tcPr>
            <w:tcW w:w="297" w:type="pct"/>
            <w:gridSpan w:val="2"/>
            <w:vAlign w:val="center"/>
          </w:tcPr>
          <w:p w14:paraId="603B24C6">
            <w:pPr>
              <w:pStyle w:val="42"/>
              <w:jc w:val="center"/>
            </w:pPr>
          </w:p>
        </w:tc>
        <w:tc>
          <w:tcPr>
            <w:tcW w:w="243" w:type="pct"/>
            <w:vAlign w:val="center"/>
          </w:tcPr>
          <w:p w14:paraId="6324EA5F">
            <w:pPr>
              <w:pStyle w:val="42"/>
              <w:jc w:val="center"/>
              <w:rPr>
                <w:rFonts w:hint="eastAsia" w:eastAsia="宋体"/>
                <w:lang w:val="en-US" w:eastAsia="zh-CN"/>
              </w:rPr>
            </w:pPr>
            <w:r>
              <w:rPr>
                <w:rFonts w:hint="eastAsia"/>
              </w:rPr>
              <w:t>考</w:t>
            </w:r>
            <w:r>
              <w:rPr>
                <w:rFonts w:hint="eastAsia"/>
                <w:lang w:val="en-US" w:eastAsia="zh-CN"/>
              </w:rPr>
              <w:t>试</w:t>
            </w:r>
          </w:p>
        </w:tc>
      </w:tr>
      <w:tr w14:paraId="73AAF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05AC0281">
            <w:pPr>
              <w:pStyle w:val="42"/>
              <w:jc w:val="center"/>
            </w:pPr>
          </w:p>
        </w:tc>
        <w:tc>
          <w:tcPr>
            <w:tcW w:w="342" w:type="pct"/>
            <w:vMerge w:val="continue"/>
            <w:vAlign w:val="center"/>
          </w:tcPr>
          <w:p w14:paraId="26FA45F1">
            <w:pPr>
              <w:pStyle w:val="42"/>
              <w:jc w:val="center"/>
            </w:pPr>
          </w:p>
        </w:tc>
        <w:tc>
          <w:tcPr>
            <w:tcW w:w="1203" w:type="pct"/>
            <w:gridSpan w:val="2"/>
            <w:vAlign w:val="center"/>
          </w:tcPr>
          <w:p w14:paraId="4A015711">
            <w:pPr>
              <w:pStyle w:val="42"/>
              <w:jc w:val="center"/>
              <w:rPr>
                <w:b/>
                <w:bCs/>
              </w:rPr>
            </w:pPr>
            <w:r>
              <w:rPr>
                <w:rFonts w:hint="eastAsia"/>
                <w:b/>
                <w:bCs/>
              </w:rPr>
              <w:t>专业核心课程</w:t>
            </w:r>
          </w:p>
          <w:p w14:paraId="51066688">
            <w:pPr>
              <w:pStyle w:val="42"/>
              <w:ind w:firstLine="0" w:firstLineChars="0"/>
              <w:jc w:val="center"/>
              <w:rPr>
                <w:rFonts w:hint="eastAsia"/>
                <w:color w:val="auto"/>
                <w:highlight w:val="none"/>
                <w:shd w:val="clear" w:color="auto" w:fill="auto"/>
              </w:rPr>
            </w:pPr>
            <w:r>
              <w:rPr>
                <w:rFonts w:hint="eastAsia"/>
                <w:b/>
                <w:bCs/>
              </w:rPr>
              <w:t>学时学分</w:t>
            </w:r>
          </w:p>
        </w:tc>
        <w:tc>
          <w:tcPr>
            <w:tcW w:w="367" w:type="pct"/>
            <w:vAlign w:val="center"/>
          </w:tcPr>
          <w:p w14:paraId="796E3148">
            <w:pPr>
              <w:pStyle w:val="42"/>
              <w:ind w:firstLine="0" w:firstLineChars="0"/>
              <w:jc w:val="center"/>
              <w:rPr>
                <w:rFonts w:hint="eastAsia"/>
              </w:rPr>
            </w:pPr>
            <w:r>
              <w:rPr>
                <w:rFonts w:hint="eastAsia"/>
                <w:b/>
                <w:bCs/>
              </w:rPr>
              <w:t>756</w:t>
            </w:r>
          </w:p>
        </w:tc>
        <w:tc>
          <w:tcPr>
            <w:tcW w:w="325" w:type="pct"/>
            <w:vAlign w:val="center"/>
          </w:tcPr>
          <w:p w14:paraId="116EEC22">
            <w:pPr>
              <w:pStyle w:val="42"/>
              <w:ind w:firstLine="0" w:firstLineChars="0"/>
              <w:jc w:val="center"/>
              <w:rPr>
                <w:rFonts w:hint="eastAsia"/>
              </w:rPr>
            </w:pPr>
            <w:r>
              <w:rPr>
                <w:rFonts w:hint="eastAsia"/>
                <w:b/>
                <w:bCs/>
              </w:rPr>
              <w:t>42</w:t>
            </w:r>
          </w:p>
        </w:tc>
        <w:tc>
          <w:tcPr>
            <w:tcW w:w="342" w:type="pct"/>
            <w:vAlign w:val="center"/>
          </w:tcPr>
          <w:p w14:paraId="1DB7B6D3">
            <w:pPr>
              <w:pStyle w:val="42"/>
              <w:ind w:firstLine="0" w:firstLineChars="0"/>
              <w:jc w:val="center"/>
              <w:rPr>
                <w:rFonts w:hint="eastAsia"/>
              </w:rPr>
            </w:pPr>
            <w:r>
              <w:rPr>
                <w:rFonts w:hint="eastAsia"/>
                <w:b/>
                <w:bCs/>
              </w:rPr>
              <w:t>356</w:t>
            </w:r>
          </w:p>
        </w:tc>
        <w:tc>
          <w:tcPr>
            <w:tcW w:w="349" w:type="pct"/>
            <w:vAlign w:val="center"/>
          </w:tcPr>
          <w:p w14:paraId="2121F0B7">
            <w:pPr>
              <w:pStyle w:val="42"/>
              <w:ind w:firstLine="0" w:firstLineChars="0"/>
              <w:jc w:val="center"/>
              <w:rPr>
                <w:rFonts w:hint="eastAsia"/>
              </w:rPr>
            </w:pPr>
            <w:r>
              <w:rPr>
                <w:rFonts w:hint="eastAsia"/>
                <w:b/>
                <w:bCs/>
              </w:rPr>
              <w:t>400</w:t>
            </w:r>
          </w:p>
        </w:tc>
        <w:tc>
          <w:tcPr>
            <w:tcW w:w="1819" w:type="pct"/>
            <w:gridSpan w:val="13"/>
            <w:vAlign w:val="center"/>
          </w:tcPr>
          <w:p w14:paraId="45BEA47A">
            <w:pPr>
              <w:pStyle w:val="42"/>
              <w:ind w:firstLine="0" w:firstLineChars="0"/>
              <w:jc w:val="center"/>
              <w:rPr>
                <w:rFonts w:hint="eastAsia"/>
              </w:rPr>
            </w:pPr>
            <w:r>
              <w:rPr>
                <w:rFonts w:hint="eastAsia"/>
                <w:b/>
                <w:bCs/>
              </w:rPr>
              <w:t>占总学时数的比例2</w:t>
            </w:r>
            <w:r>
              <w:rPr>
                <w:rFonts w:hint="eastAsia"/>
                <w:b/>
                <w:bCs/>
                <w:lang w:val="en-US" w:eastAsia="zh-CN"/>
              </w:rPr>
              <w:t>1.0</w:t>
            </w:r>
            <w:r>
              <w:rPr>
                <w:rFonts w:hint="eastAsia"/>
                <w:b/>
                <w:bCs/>
              </w:rPr>
              <w:t>%</w:t>
            </w:r>
          </w:p>
        </w:tc>
      </w:tr>
      <w:tr w14:paraId="36FB1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11310001">
            <w:pPr>
              <w:pStyle w:val="42"/>
              <w:jc w:val="center"/>
            </w:pPr>
          </w:p>
        </w:tc>
        <w:tc>
          <w:tcPr>
            <w:tcW w:w="342" w:type="pct"/>
            <w:vMerge w:val="restart"/>
            <w:vAlign w:val="center"/>
          </w:tcPr>
          <w:p w14:paraId="7B0158ED">
            <w:pPr>
              <w:pStyle w:val="42"/>
              <w:jc w:val="center"/>
              <w:rPr>
                <w:rFonts w:hint="eastAsia"/>
                <w:lang w:val="en-US" w:eastAsia="zh-CN"/>
              </w:rPr>
            </w:pPr>
            <w:r>
              <w:rPr>
                <w:rFonts w:hint="eastAsia"/>
                <w:lang w:val="en-US" w:eastAsia="zh-CN"/>
              </w:rPr>
              <w:t>专</w:t>
            </w:r>
          </w:p>
          <w:p w14:paraId="022629DC">
            <w:pPr>
              <w:pStyle w:val="42"/>
              <w:jc w:val="center"/>
              <w:rPr>
                <w:rFonts w:hint="eastAsia"/>
                <w:lang w:val="en-US" w:eastAsia="zh-CN"/>
              </w:rPr>
            </w:pPr>
            <w:r>
              <w:rPr>
                <w:rFonts w:hint="eastAsia"/>
                <w:lang w:val="en-US" w:eastAsia="zh-CN"/>
              </w:rPr>
              <w:t>业</w:t>
            </w:r>
          </w:p>
          <w:p w14:paraId="2A7517D9">
            <w:pPr>
              <w:pStyle w:val="42"/>
              <w:jc w:val="center"/>
              <w:rPr>
                <w:rFonts w:hint="eastAsia"/>
                <w:lang w:val="en-US" w:eastAsia="zh-CN"/>
              </w:rPr>
            </w:pPr>
            <w:r>
              <w:rPr>
                <w:rFonts w:hint="eastAsia"/>
                <w:lang w:val="en-US" w:eastAsia="zh-CN"/>
              </w:rPr>
              <w:t>基</w:t>
            </w:r>
          </w:p>
          <w:p w14:paraId="3487D561">
            <w:pPr>
              <w:pStyle w:val="42"/>
              <w:jc w:val="center"/>
              <w:rPr>
                <w:rFonts w:hint="eastAsia"/>
                <w:lang w:val="en-US" w:eastAsia="zh-CN"/>
              </w:rPr>
            </w:pPr>
            <w:r>
              <w:rPr>
                <w:rFonts w:hint="eastAsia"/>
                <w:lang w:val="en-US" w:eastAsia="zh-CN"/>
              </w:rPr>
              <w:t>础</w:t>
            </w:r>
          </w:p>
          <w:p w14:paraId="6CA57F51">
            <w:pPr>
              <w:pStyle w:val="42"/>
              <w:jc w:val="center"/>
              <w:rPr>
                <w:rFonts w:hint="eastAsia"/>
                <w:lang w:val="en-US" w:eastAsia="zh-CN"/>
              </w:rPr>
            </w:pPr>
            <w:r>
              <w:rPr>
                <w:rFonts w:hint="eastAsia"/>
                <w:lang w:val="en-US" w:eastAsia="zh-CN"/>
              </w:rPr>
              <w:t>课</w:t>
            </w:r>
          </w:p>
          <w:p w14:paraId="5C9E4CC5">
            <w:pPr>
              <w:pStyle w:val="42"/>
              <w:jc w:val="center"/>
              <w:rPr>
                <w:rFonts w:hint="eastAsia" w:eastAsia="宋体"/>
                <w:lang w:val="en-US" w:eastAsia="zh-CN"/>
              </w:rPr>
            </w:pPr>
            <w:r>
              <w:rPr>
                <w:rFonts w:hint="eastAsia"/>
                <w:lang w:val="en-US" w:eastAsia="zh-CN"/>
              </w:rPr>
              <w:t>程</w:t>
            </w:r>
          </w:p>
        </w:tc>
        <w:tc>
          <w:tcPr>
            <w:tcW w:w="634" w:type="pct"/>
            <w:vAlign w:val="center"/>
          </w:tcPr>
          <w:p w14:paraId="2467D7F8">
            <w:pPr>
              <w:pStyle w:val="42"/>
              <w:ind w:firstLine="0" w:firstLineChars="0"/>
              <w:jc w:val="center"/>
            </w:pPr>
            <w:r>
              <w:rPr>
                <w:rFonts w:hint="eastAsia"/>
              </w:rPr>
              <w:t>7001070</w:t>
            </w:r>
            <w:r>
              <w:rPr>
                <w:rFonts w:hint="eastAsia"/>
                <w:lang w:val="en-US" w:eastAsia="zh-CN"/>
              </w:rPr>
              <w:t>22</w:t>
            </w:r>
          </w:p>
        </w:tc>
        <w:tc>
          <w:tcPr>
            <w:tcW w:w="569" w:type="pct"/>
            <w:vAlign w:val="center"/>
          </w:tcPr>
          <w:p w14:paraId="57A413F0">
            <w:pPr>
              <w:pStyle w:val="42"/>
              <w:ind w:firstLine="0" w:firstLineChars="0"/>
              <w:jc w:val="center"/>
            </w:pPr>
            <w:r>
              <w:rPr>
                <w:rFonts w:hint="eastAsia"/>
              </w:rPr>
              <w:t>铁路安检</w:t>
            </w:r>
          </w:p>
        </w:tc>
        <w:tc>
          <w:tcPr>
            <w:tcW w:w="367" w:type="pct"/>
            <w:vAlign w:val="center"/>
          </w:tcPr>
          <w:p w14:paraId="0827D35A">
            <w:pPr>
              <w:pStyle w:val="42"/>
              <w:ind w:firstLine="0" w:firstLineChars="0"/>
              <w:jc w:val="center"/>
              <w:rPr>
                <w:b/>
                <w:bCs/>
              </w:rPr>
            </w:pPr>
            <w:r>
              <w:rPr>
                <w:rFonts w:hint="eastAsia"/>
                <w:lang w:val="en-US" w:eastAsia="zh-CN"/>
              </w:rPr>
              <w:t>144</w:t>
            </w:r>
          </w:p>
        </w:tc>
        <w:tc>
          <w:tcPr>
            <w:tcW w:w="325" w:type="pct"/>
            <w:vAlign w:val="center"/>
          </w:tcPr>
          <w:p w14:paraId="67ACA166">
            <w:pPr>
              <w:pStyle w:val="42"/>
              <w:ind w:firstLine="0" w:firstLineChars="0"/>
              <w:jc w:val="center"/>
              <w:rPr>
                <w:b/>
                <w:bCs/>
              </w:rPr>
            </w:pPr>
            <w:r>
              <w:rPr>
                <w:rFonts w:hint="eastAsia"/>
                <w:lang w:val="en-US" w:eastAsia="zh-CN"/>
              </w:rPr>
              <w:t>8</w:t>
            </w:r>
          </w:p>
        </w:tc>
        <w:tc>
          <w:tcPr>
            <w:tcW w:w="342" w:type="pct"/>
            <w:vAlign w:val="center"/>
          </w:tcPr>
          <w:p w14:paraId="1840F2BB">
            <w:pPr>
              <w:pStyle w:val="42"/>
              <w:ind w:firstLine="0" w:firstLineChars="0"/>
              <w:jc w:val="center"/>
              <w:rPr>
                <w:b/>
                <w:bCs/>
              </w:rPr>
            </w:pPr>
            <w:r>
              <w:rPr>
                <w:rFonts w:hint="eastAsia"/>
                <w:lang w:val="en-US" w:eastAsia="zh-CN"/>
              </w:rPr>
              <w:t>72</w:t>
            </w:r>
          </w:p>
        </w:tc>
        <w:tc>
          <w:tcPr>
            <w:tcW w:w="349" w:type="pct"/>
            <w:vAlign w:val="center"/>
          </w:tcPr>
          <w:p w14:paraId="5783A82B">
            <w:pPr>
              <w:pStyle w:val="42"/>
              <w:ind w:firstLine="0" w:firstLineChars="0"/>
              <w:jc w:val="center"/>
              <w:rPr>
                <w:b/>
                <w:bCs/>
              </w:rPr>
            </w:pPr>
            <w:r>
              <w:rPr>
                <w:rFonts w:hint="eastAsia"/>
                <w:lang w:val="en-US" w:eastAsia="zh-CN"/>
              </w:rPr>
              <w:t>72</w:t>
            </w:r>
          </w:p>
        </w:tc>
        <w:tc>
          <w:tcPr>
            <w:tcW w:w="229" w:type="pct"/>
            <w:vAlign w:val="center"/>
          </w:tcPr>
          <w:p w14:paraId="0B39A76A">
            <w:pPr>
              <w:pStyle w:val="42"/>
              <w:ind w:firstLine="0" w:firstLineChars="0"/>
              <w:jc w:val="center"/>
              <w:rPr>
                <w:b/>
                <w:bCs/>
              </w:rPr>
            </w:pPr>
            <w:r>
              <w:rPr>
                <w:rFonts w:hint="eastAsia"/>
                <w:lang w:val="en-US" w:eastAsia="zh-CN"/>
              </w:rPr>
              <w:t>2</w:t>
            </w:r>
          </w:p>
        </w:tc>
        <w:tc>
          <w:tcPr>
            <w:tcW w:w="248" w:type="pct"/>
            <w:gridSpan w:val="2"/>
            <w:vAlign w:val="center"/>
          </w:tcPr>
          <w:p w14:paraId="2508A11C">
            <w:pPr>
              <w:pStyle w:val="42"/>
              <w:ind w:firstLine="0" w:firstLineChars="0"/>
              <w:jc w:val="center"/>
              <w:rPr>
                <w:b/>
                <w:bCs/>
              </w:rPr>
            </w:pPr>
            <w:r>
              <w:rPr>
                <w:rFonts w:hint="eastAsia"/>
                <w:lang w:val="en-US" w:eastAsia="zh-CN"/>
              </w:rPr>
              <w:t>2</w:t>
            </w:r>
          </w:p>
        </w:tc>
        <w:tc>
          <w:tcPr>
            <w:tcW w:w="253" w:type="pct"/>
            <w:gridSpan w:val="2"/>
            <w:vAlign w:val="center"/>
          </w:tcPr>
          <w:p w14:paraId="65789C67">
            <w:pPr>
              <w:pStyle w:val="42"/>
              <w:ind w:firstLine="0" w:firstLineChars="0"/>
              <w:jc w:val="center"/>
              <w:rPr>
                <w:b/>
                <w:bCs/>
              </w:rPr>
            </w:pPr>
            <w:r>
              <w:rPr>
                <w:rFonts w:hint="eastAsia"/>
              </w:rPr>
              <w:t>2</w:t>
            </w:r>
          </w:p>
        </w:tc>
        <w:tc>
          <w:tcPr>
            <w:tcW w:w="281" w:type="pct"/>
            <w:gridSpan w:val="2"/>
            <w:vAlign w:val="center"/>
          </w:tcPr>
          <w:p w14:paraId="2B9144F9">
            <w:pPr>
              <w:pStyle w:val="42"/>
              <w:ind w:firstLine="0" w:firstLineChars="0"/>
              <w:jc w:val="center"/>
              <w:rPr>
                <w:b/>
                <w:bCs/>
              </w:rPr>
            </w:pPr>
            <w:r>
              <w:rPr>
                <w:rFonts w:hint="eastAsia"/>
              </w:rPr>
              <w:t>2</w:t>
            </w:r>
          </w:p>
        </w:tc>
        <w:tc>
          <w:tcPr>
            <w:tcW w:w="267" w:type="pct"/>
            <w:gridSpan w:val="3"/>
            <w:vAlign w:val="center"/>
          </w:tcPr>
          <w:p w14:paraId="1CD1C602">
            <w:pPr>
              <w:pStyle w:val="42"/>
              <w:ind w:firstLine="0" w:firstLineChars="0"/>
              <w:jc w:val="center"/>
              <w:rPr>
                <w:b/>
                <w:bCs/>
              </w:rPr>
            </w:pPr>
          </w:p>
        </w:tc>
        <w:tc>
          <w:tcPr>
            <w:tcW w:w="297" w:type="pct"/>
            <w:gridSpan w:val="2"/>
            <w:vAlign w:val="center"/>
          </w:tcPr>
          <w:p w14:paraId="30066C1F">
            <w:pPr>
              <w:pStyle w:val="42"/>
              <w:ind w:firstLine="0" w:firstLineChars="0"/>
              <w:jc w:val="center"/>
              <w:rPr>
                <w:b/>
                <w:bCs/>
              </w:rPr>
            </w:pPr>
          </w:p>
        </w:tc>
        <w:tc>
          <w:tcPr>
            <w:tcW w:w="243" w:type="pct"/>
            <w:vAlign w:val="center"/>
          </w:tcPr>
          <w:p w14:paraId="45EA2120">
            <w:pPr>
              <w:pStyle w:val="42"/>
              <w:ind w:firstLine="0" w:firstLineChars="0"/>
              <w:jc w:val="center"/>
              <w:rPr>
                <w:b/>
                <w:bCs/>
              </w:rPr>
            </w:pPr>
            <w:r>
              <w:rPr>
                <w:rFonts w:hint="eastAsia"/>
              </w:rPr>
              <w:t>考查</w:t>
            </w:r>
          </w:p>
        </w:tc>
      </w:tr>
      <w:tr w14:paraId="7CD28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249" w:type="pct"/>
            <w:vMerge w:val="continue"/>
            <w:vAlign w:val="center"/>
          </w:tcPr>
          <w:p w14:paraId="5D7FB8C2">
            <w:pPr>
              <w:pStyle w:val="42"/>
              <w:jc w:val="center"/>
            </w:pPr>
          </w:p>
        </w:tc>
        <w:tc>
          <w:tcPr>
            <w:tcW w:w="342" w:type="pct"/>
            <w:vMerge w:val="continue"/>
            <w:vAlign w:val="center"/>
          </w:tcPr>
          <w:p w14:paraId="6DDF3F62">
            <w:pPr>
              <w:pStyle w:val="42"/>
              <w:jc w:val="center"/>
            </w:pPr>
          </w:p>
        </w:tc>
        <w:tc>
          <w:tcPr>
            <w:tcW w:w="634" w:type="pct"/>
            <w:vAlign w:val="center"/>
          </w:tcPr>
          <w:p w14:paraId="1F8CD24D">
            <w:pPr>
              <w:pStyle w:val="42"/>
              <w:jc w:val="center"/>
              <w:rPr>
                <w:rFonts w:hint="eastAsia" w:eastAsia="宋体"/>
                <w:color w:val="000000"/>
                <w:lang w:val="en-US" w:eastAsia="zh-CN"/>
              </w:rPr>
            </w:pPr>
            <w:r>
              <w:rPr>
                <w:rFonts w:hint="eastAsia"/>
              </w:rPr>
              <w:t>70010702</w:t>
            </w:r>
            <w:r>
              <w:rPr>
                <w:rFonts w:hint="eastAsia"/>
                <w:lang w:val="en-US" w:eastAsia="zh-CN"/>
              </w:rPr>
              <w:t>3</w:t>
            </w:r>
          </w:p>
        </w:tc>
        <w:tc>
          <w:tcPr>
            <w:tcW w:w="569" w:type="pct"/>
            <w:vAlign w:val="center"/>
          </w:tcPr>
          <w:p w14:paraId="16DC5E53">
            <w:pPr>
              <w:pStyle w:val="42"/>
              <w:jc w:val="center"/>
            </w:pPr>
            <w:r>
              <w:rPr>
                <w:rFonts w:hint="eastAsia"/>
              </w:rPr>
              <w:t>城市轨道交通信号基础</w:t>
            </w:r>
          </w:p>
        </w:tc>
        <w:tc>
          <w:tcPr>
            <w:tcW w:w="367" w:type="pct"/>
            <w:vAlign w:val="center"/>
          </w:tcPr>
          <w:p w14:paraId="6050D9A0">
            <w:pPr>
              <w:pStyle w:val="42"/>
              <w:jc w:val="center"/>
            </w:pPr>
            <w:r>
              <w:rPr>
                <w:rFonts w:hint="eastAsia"/>
              </w:rPr>
              <w:t>72</w:t>
            </w:r>
          </w:p>
        </w:tc>
        <w:tc>
          <w:tcPr>
            <w:tcW w:w="325" w:type="pct"/>
            <w:vAlign w:val="center"/>
          </w:tcPr>
          <w:p w14:paraId="081F2DF1">
            <w:pPr>
              <w:pStyle w:val="42"/>
              <w:jc w:val="center"/>
            </w:pPr>
            <w:r>
              <w:rPr>
                <w:rFonts w:hint="eastAsia"/>
              </w:rPr>
              <w:t>4</w:t>
            </w:r>
          </w:p>
        </w:tc>
        <w:tc>
          <w:tcPr>
            <w:tcW w:w="342" w:type="pct"/>
            <w:vAlign w:val="center"/>
          </w:tcPr>
          <w:p w14:paraId="05E4F48A">
            <w:pPr>
              <w:pStyle w:val="42"/>
              <w:jc w:val="center"/>
            </w:pPr>
            <w:r>
              <w:rPr>
                <w:rFonts w:hint="eastAsia"/>
              </w:rPr>
              <w:t>60</w:t>
            </w:r>
          </w:p>
        </w:tc>
        <w:tc>
          <w:tcPr>
            <w:tcW w:w="349" w:type="pct"/>
            <w:vAlign w:val="center"/>
          </w:tcPr>
          <w:p w14:paraId="6B2B074C">
            <w:pPr>
              <w:pStyle w:val="42"/>
              <w:jc w:val="center"/>
            </w:pPr>
            <w:r>
              <w:rPr>
                <w:rFonts w:hint="eastAsia"/>
              </w:rPr>
              <w:t>12</w:t>
            </w:r>
          </w:p>
        </w:tc>
        <w:tc>
          <w:tcPr>
            <w:tcW w:w="229" w:type="pct"/>
            <w:vAlign w:val="center"/>
          </w:tcPr>
          <w:p w14:paraId="0758667F">
            <w:pPr>
              <w:pStyle w:val="42"/>
              <w:jc w:val="center"/>
            </w:pPr>
          </w:p>
        </w:tc>
        <w:tc>
          <w:tcPr>
            <w:tcW w:w="248" w:type="pct"/>
            <w:gridSpan w:val="2"/>
            <w:vAlign w:val="center"/>
          </w:tcPr>
          <w:p w14:paraId="7C4E1C6D">
            <w:pPr>
              <w:pStyle w:val="42"/>
              <w:jc w:val="center"/>
            </w:pPr>
          </w:p>
        </w:tc>
        <w:tc>
          <w:tcPr>
            <w:tcW w:w="253" w:type="pct"/>
            <w:gridSpan w:val="2"/>
            <w:vAlign w:val="center"/>
          </w:tcPr>
          <w:p w14:paraId="6F7FC26B">
            <w:pPr>
              <w:pStyle w:val="42"/>
              <w:jc w:val="center"/>
            </w:pPr>
          </w:p>
        </w:tc>
        <w:tc>
          <w:tcPr>
            <w:tcW w:w="281" w:type="pct"/>
            <w:gridSpan w:val="2"/>
            <w:vAlign w:val="center"/>
          </w:tcPr>
          <w:p w14:paraId="3472137C">
            <w:pPr>
              <w:pStyle w:val="42"/>
              <w:jc w:val="center"/>
            </w:pPr>
          </w:p>
        </w:tc>
        <w:tc>
          <w:tcPr>
            <w:tcW w:w="267" w:type="pct"/>
            <w:gridSpan w:val="3"/>
            <w:vAlign w:val="center"/>
          </w:tcPr>
          <w:p w14:paraId="18004551">
            <w:pPr>
              <w:pStyle w:val="42"/>
              <w:jc w:val="center"/>
            </w:pPr>
            <w:r>
              <w:rPr>
                <w:rFonts w:hint="eastAsia"/>
              </w:rPr>
              <w:t>4</w:t>
            </w:r>
          </w:p>
        </w:tc>
        <w:tc>
          <w:tcPr>
            <w:tcW w:w="297" w:type="pct"/>
            <w:gridSpan w:val="2"/>
            <w:vAlign w:val="center"/>
          </w:tcPr>
          <w:p w14:paraId="5F96C6A2">
            <w:pPr>
              <w:pStyle w:val="42"/>
              <w:jc w:val="center"/>
            </w:pPr>
          </w:p>
        </w:tc>
        <w:tc>
          <w:tcPr>
            <w:tcW w:w="243" w:type="pct"/>
            <w:vAlign w:val="center"/>
          </w:tcPr>
          <w:p w14:paraId="32DC0940">
            <w:pPr>
              <w:pStyle w:val="42"/>
              <w:jc w:val="center"/>
            </w:pPr>
            <w:r>
              <w:rPr>
                <w:rFonts w:hint="eastAsia"/>
              </w:rPr>
              <w:t>考试</w:t>
            </w:r>
          </w:p>
        </w:tc>
      </w:tr>
      <w:tr w14:paraId="1C856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249" w:type="pct"/>
            <w:vMerge w:val="continue"/>
            <w:vAlign w:val="center"/>
          </w:tcPr>
          <w:p w14:paraId="5BB4D8FA">
            <w:pPr>
              <w:pStyle w:val="42"/>
              <w:jc w:val="center"/>
            </w:pPr>
          </w:p>
        </w:tc>
        <w:tc>
          <w:tcPr>
            <w:tcW w:w="342" w:type="pct"/>
            <w:vMerge w:val="continue"/>
            <w:vAlign w:val="center"/>
          </w:tcPr>
          <w:p w14:paraId="2B9DD3D9">
            <w:pPr>
              <w:pStyle w:val="42"/>
              <w:jc w:val="center"/>
            </w:pPr>
          </w:p>
        </w:tc>
        <w:tc>
          <w:tcPr>
            <w:tcW w:w="634" w:type="pct"/>
            <w:vAlign w:val="center"/>
          </w:tcPr>
          <w:p w14:paraId="42BBAE26">
            <w:pPr>
              <w:pStyle w:val="42"/>
              <w:jc w:val="center"/>
              <w:rPr>
                <w:rFonts w:hint="eastAsia" w:eastAsia="宋体"/>
                <w:color w:val="000000"/>
                <w:lang w:val="en-US" w:eastAsia="zh-CN"/>
              </w:rPr>
            </w:pPr>
            <w:r>
              <w:rPr>
                <w:rFonts w:hint="eastAsia"/>
              </w:rPr>
              <w:t>70010702</w:t>
            </w:r>
            <w:r>
              <w:rPr>
                <w:rFonts w:hint="eastAsia"/>
                <w:lang w:val="en-US" w:eastAsia="zh-CN"/>
              </w:rPr>
              <w:t>4</w:t>
            </w:r>
          </w:p>
        </w:tc>
        <w:tc>
          <w:tcPr>
            <w:tcW w:w="569" w:type="pct"/>
            <w:vAlign w:val="center"/>
          </w:tcPr>
          <w:p w14:paraId="2F5697B0">
            <w:pPr>
              <w:pStyle w:val="42"/>
              <w:jc w:val="center"/>
            </w:pPr>
            <w:r>
              <w:rPr>
                <w:rFonts w:hint="eastAsia"/>
              </w:rPr>
              <w:t>城市轨道客运服务</w:t>
            </w:r>
          </w:p>
        </w:tc>
        <w:tc>
          <w:tcPr>
            <w:tcW w:w="367" w:type="pct"/>
            <w:vAlign w:val="center"/>
          </w:tcPr>
          <w:p w14:paraId="60FF188D">
            <w:pPr>
              <w:pStyle w:val="42"/>
              <w:jc w:val="center"/>
              <w:rPr>
                <w:rFonts w:hint="default" w:eastAsia="宋体"/>
                <w:lang w:val="en-US" w:eastAsia="zh-CN"/>
              </w:rPr>
            </w:pPr>
            <w:r>
              <w:rPr>
                <w:rFonts w:hint="eastAsia"/>
                <w:lang w:val="en-US" w:eastAsia="zh-CN"/>
              </w:rPr>
              <w:t>108</w:t>
            </w:r>
          </w:p>
        </w:tc>
        <w:tc>
          <w:tcPr>
            <w:tcW w:w="325" w:type="pct"/>
            <w:vAlign w:val="center"/>
          </w:tcPr>
          <w:p w14:paraId="176D4376">
            <w:pPr>
              <w:pStyle w:val="42"/>
              <w:jc w:val="center"/>
              <w:rPr>
                <w:rFonts w:hint="default" w:eastAsia="宋体"/>
                <w:lang w:val="en-US" w:eastAsia="zh-CN"/>
              </w:rPr>
            </w:pPr>
            <w:r>
              <w:rPr>
                <w:rFonts w:hint="eastAsia"/>
                <w:lang w:val="en-US" w:eastAsia="zh-CN"/>
              </w:rPr>
              <w:t>6</w:t>
            </w:r>
          </w:p>
        </w:tc>
        <w:tc>
          <w:tcPr>
            <w:tcW w:w="342" w:type="pct"/>
            <w:vAlign w:val="center"/>
          </w:tcPr>
          <w:p w14:paraId="7697CC1F">
            <w:pPr>
              <w:pStyle w:val="42"/>
              <w:jc w:val="center"/>
              <w:rPr>
                <w:rFonts w:hint="default" w:eastAsia="宋体"/>
                <w:lang w:val="en-US" w:eastAsia="zh-CN"/>
              </w:rPr>
            </w:pPr>
            <w:r>
              <w:rPr>
                <w:rFonts w:hint="eastAsia"/>
                <w:lang w:val="en-US" w:eastAsia="zh-CN"/>
              </w:rPr>
              <w:t>81</w:t>
            </w:r>
          </w:p>
        </w:tc>
        <w:tc>
          <w:tcPr>
            <w:tcW w:w="349" w:type="pct"/>
            <w:vAlign w:val="center"/>
          </w:tcPr>
          <w:p w14:paraId="24382516">
            <w:pPr>
              <w:pStyle w:val="42"/>
              <w:jc w:val="center"/>
              <w:rPr>
                <w:rFonts w:hint="default" w:eastAsia="宋体"/>
                <w:lang w:val="en-US" w:eastAsia="zh-CN"/>
              </w:rPr>
            </w:pPr>
            <w:r>
              <w:rPr>
                <w:rFonts w:hint="eastAsia"/>
                <w:lang w:val="en-US" w:eastAsia="zh-CN"/>
              </w:rPr>
              <w:t>27</w:t>
            </w:r>
          </w:p>
        </w:tc>
        <w:tc>
          <w:tcPr>
            <w:tcW w:w="229" w:type="pct"/>
            <w:vAlign w:val="center"/>
          </w:tcPr>
          <w:p w14:paraId="4F53BB9F">
            <w:pPr>
              <w:pStyle w:val="42"/>
              <w:jc w:val="center"/>
              <w:rPr>
                <w:rFonts w:hint="eastAsia" w:eastAsia="宋体"/>
                <w:lang w:val="en-US" w:eastAsia="zh-CN"/>
              </w:rPr>
            </w:pPr>
            <w:r>
              <w:rPr>
                <w:rFonts w:hint="eastAsia"/>
                <w:lang w:val="en-US" w:eastAsia="zh-CN"/>
              </w:rPr>
              <w:t>2</w:t>
            </w:r>
          </w:p>
        </w:tc>
        <w:tc>
          <w:tcPr>
            <w:tcW w:w="248" w:type="pct"/>
            <w:gridSpan w:val="2"/>
            <w:vAlign w:val="center"/>
          </w:tcPr>
          <w:p w14:paraId="0E148928">
            <w:pPr>
              <w:pStyle w:val="42"/>
              <w:jc w:val="center"/>
              <w:rPr>
                <w:rFonts w:hint="eastAsia" w:eastAsia="宋体"/>
                <w:lang w:val="en-US" w:eastAsia="zh-CN"/>
              </w:rPr>
            </w:pPr>
            <w:r>
              <w:rPr>
                <w:rFonts w:hint="eastAsia"/>
                <w:lang w:val="en-US" w:eastAsia="zh-CN"/>
              </w:rPr>
              <w:t>2</w:t>
            </w:r>
          </w:p>
        </w:tc>
        <w:tc>
          <w:tcPr>
            <w:tcW w:w="253" w:type="pct"/>
            <w:gridSpan w:val="2"/>
            <w:vAlign w:val="center"/>
          </w:tcPr>
          <w:p w14:paraId="2C0BFB07">
            <w:pPr>
              <w:pStyle w:val="42"/>
              <w:jc w:val="center"/>
            </w:pPr>
          </w:p>
        </w:tc>
        <w:tc>
          <w:tcPr>
            <w:tcW w:w="281" w:type="pct"/>
            <w:gridSpan w:val="2"/>
            <w:vAlign w:val="center"/>
          </w:tcPr>
          <w:p w14:paraId="3457A464">
            <w:pPr>
              <w:pStyle w:val="42"/>
              <w:jc w:val="center"/>
            </w:pPr>
          </w:p>
        </w:tc>
        <w:tc>
          <w:tcPr>
            <w:tcW w:w="267" w:type="pct"/>
            <w:gridSpan w:val="3"/>
            <w:vAlign w:val="center"/>
          </w:tcPr>
          <w:p w14:paraId="244CE2F4">
            <w:pPr>
              <w:pStyle w:val="42"/>
              <w:jc w:val="center"/>
              <w:rPr>
                <w:rFonts w:hint="eastAsia" w:eastAsia="宋体"/>
                <w:lang w:val="en-US" w:eastAsia="zh-CN"/>
              </w:rPr>
            </w:pPr>
            <w:r>
              <w:rPr>
                <w:rFonts w:hint="eastAsia"/>
                <w:lang w:val="en-US" w:eastAsia="zh-CN"/>
              </w:rPr>
              <w:t>2</w:t>
            </w:r>
          </w:p>
        </w:tc>
        <w:tc>
          <w:tcPr>
            <w:tcW w:w="297" w:type="pct"/>
            <w:gridSpan w:val="2"/>
            <w:vAlign w:val="center"/>
          </w:tcPr>
          <w:p w14:paraId="4FBF2900">
            <w:pPr>
              <w:pStyle w:val="42"/>
              <w:jc w:val="center"/>
            </w:pPr>
          </w:p>
        </w:tc>
        <w:tc>
          <w:tcPr>
            <w:tcW w:w="243" w:type="pct"/>
            <w:vAlign w:val="center"/>
          </w:tcPr>
          <w:p w14:paraId="2708467B">
            <w:pPr>
              <w:pStyle w:val="42"/>
              <w:jc w:val="center"/>
            </w:pPr>
            <w:r>
              <w:rPr>
                <w:rFonts w:hint="eastAsia"/>
              </w:rPr>
              <w:t>考试</w:t>
            </w:r>
          </w:p>
        </w:tc>
      </w:tr>
      <w:tr w14:paraId="1A720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1460973A">
            <w:pPr>
              <w:pStyle w:val="42"/>
              <w:jc w:val="center"/>
            </w:pPr>
          </w:p>
        </w:tc>
        <w:tc>
          <w:tcPr>
            <w:tcW w:w="342" w:type="pct"/>
            <w:vMerge w:val="continue"/>
            <w:vAlign w:val="center"/>
          </w:tcPr>
          <w:p w14:paraId="7114A7E3">
            <w:pPr>
              <w:pStyle w:val="42"/>
              <w:jc w:val="center"/>
            </w:pPr>
          </w:p>
        </w:tc>
        <w:tc>
          <w:tcPr>
            <w:tcW w:w="634" w:type="pct"/>
            <w:vAlign w:val="center"/>
          </w:tcPr>
          <w:p w14:paraId="65A6FC70">
            <w:pPr>
              <w:pStyle w:val="42"/>
              <w:jc w:val="center"/>
              <w:rPr>
                <w:rFonts w:hint="eastAsia" w:eastAsia="宋体"/>
                <w:color w:val="000000"/>
                <w:lang w:val="en-US" w:eastAsia="zh-CN"/>
              </w:rPr>
            </w:pPr>
            <w:r>
              <w:rPr>
                <w:rFonts w:hint="eastAsia"/>
              </w:rPr>
              <w:t>70010702</w:t>
            </w:r>
            <w:r>
              <w:rPr>
                <w:rFonts w:hint="eastAsia"/>
                <w:lang w:val="en-US" w:eastAsia="zh-CN"/>
              </w:rPr>
              <w:t>5</w:t>
            </w:r>
          </w:p>
        </w:tc>
        <w:tc>
          <w:tcPr>
            <w:tcW w:w="569" w:type="pct"/>
            <w:vAlign w:val="center"/>
          </w:tcPr>
          <w:p w14:paraId="382328A6">
            <w:pPr>
              <w:pStyle w:val="42"/>
              <w:jc w:val="center"/>
              <w:rPr>
                <w:rFonts w:hint="default" w:eastAsia="宋体"/>
                <w:lang w:val="en-US" w:eastAsia="zh-CN"/>
              </w:rPr>
            </w:pPr>
            <w:r>
              <w:rPr>
                <w:rFonts w:hint="eastAsia"/>
                <w:lang w:val="en-US" w:eastAsia="zh-CN"/>
              </w:rPr>
              <w:t>铁路安全常识</w:t>
            </w:r>
          </w:p>
        </w:tc>
        <w:tc>
          <w:tcPr>
            <w:tcW w:w="367" w:type="pct"/>
            <w:vAlign w:val="center"/>
          </w:tcPr>
          <w:p w14:paraId="3D4EB96A">
            <w:pPr>
              <w:pStyle w:val="42"/>
              <w:jc w:val="center"/>
              <w:rPr>
                <w:rFonts w:hint="default" w:eastAsia="宋体"/>
                <w:lang w:val="en-US" w:eastAsia="zh-CN"/>
              </w:rPr>
            </w:pPr>
            <w:r>
              <w:rPr>
                <w:rFonts w:hint="eastAsia"/>
                <w:lang w:val="en-US" w:eastAsia="zh-CN"/>
              </w:rPr>
              <w:t>72</w:t>
            </w:r>
          </w:p>
        </w:tc>
        <w:tc>
          <w:tcPr>
            <w:tcW w:w="325" w:type="pct"/>
            <w:vAlign w:val="center"/>
          </w:tcPr>
          <w:p w14:paraId="5D1615DA">
            <w:pPr>
              <w:pStyle w:val="42"/>
              <w:jc w:val="center"/>
              <w:rPr>
                <w:rFonts w:hint="eastAsia" w:eastAsia="宋体"/>
                <w:lang w:val="en-US" w:eastAsia="zh-CN"/>
              </w:rPr>
            </w:pPr>
            <w:r>
              <w:rPr>
                <w:rFonts w:hint="eastAsia"/>
                <w:lang w:val="en-US" w:eastAsia="zh-CN"/>
              </w:rPr>
              <w:t>4</w:t>
            </w:r>
          </w:p>
        </w:tc>
        <w:tc>
          <w:tcPr>
            <w:tcW w:w="342" w:type="pct"/>
            <w:vAlign w:val="center"/>
          </w:tcPr>
          <w:p w14:paraId="6578C90A">
            <w:pPr>
              <w:pStyle w:val="42"/>
              <w:jc w:val="center"/>
              <w:rPr>
                <w:rFonts w:hint="default" w:eastAsia="宋体"/>
                <w:lang w:val="en-US" w:eastAsia="zh-CN"/>
              </w:rPr>
            </w:pPr>
            <w:r>
              <w:rPr>
                <w:rFonts w:hint="eastAsia"/>
                <w:lang w:val="en-US" w:eastAsia="zh-CN"/>
              </w:rPr>
              <w:t>60</w:t>
            </w:r>
          </w:p>
        </w:tc>
        <w:tc>
          <w:tcPr>
            <w:tcW w:w="349" w:type="pct"/>
            <w:vAlign w:val="center"/>
          </w:tcPr>
          <w:p w14:paraId="51AE5693">
            <w:pPr>
              <w:pStyle w:val="42"/>
              <w:jc w:val="center"/>
              <w:rPr>
                <w:rFonts w:hint="default" w:eastAsia="宋体"/>
                <w:lang w:val="en-US" w:eastAsia="zh-CN"/>
              </w:rPr>
            </w:pPr>
            <w:r>
              <w:rPr>
                <w:rFonts w:hint="eastAsia"/>
                <w:lang w:val="en-US" w:eastAsia="zh-CN"/>
              </w:rPr>
              <w:t>12</w:t>
            </w:r>
          </w:p>
        </w:tc>
        <w:tc>
          <w:tcPr>
            <w:tcW w:w="229" w:type="pct"/>
            <w:vAlign w:val="center"/>
          </w:tcPr>
          <w:p w14:paraId="4FF28194">
            <w:pPr>
              <w:pStyle w:val="42"/>
              <w:jc w:val="center"/>
            </w:pPr>
          </w:p>
        </w:tc>
        <w:tc>
          <w:tcPr>
            <w:tcW w:w="248" w:type="pct"/>
            <w:gridSpan w:val="2"/>
            <w:vAlign w:val="center"/>
          </w:tcPr>
          <w:p w14:paraId="7CA2F2F8">
            <w:pPr>
              <w:pStyle w:val="42"/>
              <w:jc w:val="center"/>
            </w:pPr>
          </w:p>
        </w:tc>
        <w:tc>
          <w:tcPr>
            <w:tcW w:w="253" w:type="pct"/>
            <w:gridSpan w:val="2"/>
            <w:vAlign w:val="center"/>
          </w:tcPr>
          <w:p w14:paraId="6B508268">
            <w:pPr>
              <w:pStyle w:val="42"/>
              <w:jc w:val="center"/>
              <w:rPr>
                <w:rFonts w:hint="eastAsia" w:eastAsia="宋体"/>
                <w:lang w:val="en-US" w:eastAsia="zh-CN"/>
              </w:rPr>
            </w:pPr>
            <w:r>
              <w:rPr>
                <w:rFonts w:hint="eastAsia"/>
                <w:lang w:val="en-US" w:eastAsia="zh-CN"/>
              </w:rPr>
              <w:t>2</w:t>
            </w:r>
          </w:p>
        </w:tc>
        <w:tc>
          <w:tcPr>
            <w:tcW w:w="281" w:type="pct"/>
            <w:gridSpan w:val="2"/>
            <w:vAlign w:val="center"/>
          </w:tcPr>
          <w:p w14:paraId="5370C8F7">
            <w:pPr>
              <w:pStyle w:val="42"/>
              <w:jc w:val="center"/>
            </w:pPr>
          </w:p>
        </w:tc>
        <w:tc>
          <w:tcPr>
            <w:tcW w:w="267" w:type="pct"/>
            <w:gridSpan w:val="3"/>
            <w:vAlign w:val="center"/>
          </w:tcPr>
          <w:p w14:paraId="181EBC59">
            <w:pPr>
              <w:pStyle w:val="42"/>
              <w:jc w:val="center"/>
              <w:rPr>
                <w:rFonts w:hint="default" w:eastAsia="宋体"/>
                <w:lang w:val="en-US" w:eastAsia="zh-CN"/>
              </w:rPr>
            </w:pPr>
            <w:r>
              <w:rPr>
                <w:rFonts w:hint="eastAsia"/>
                <w:lang w:val="en-US" w:eastAsia="zh-CN"/>
              </w:rPr>
              <w:t>2</w:t>
            </w:r>
          </w:p>
        </w:tc>
        <w:tc>
          <w:tcPr>
            <w:tcW w:w="297" w:type="pct"/>
            <w:gridSpan w:val="2"/>
            <w:vAlign w:val="center"/>
          </w:tcPr>
          <w:p w14:paraId="3BB39353">
            <w:pPr>
              <w:pStyle w:val="42"/>
              <w:jc w:val="center"/>
            </w:pPr>
          </w:p>
        </w:tc>
        <w:tc>
          <w:tcPr>
            <w:tcW w:w="243" w:type="pct"/>
            <w:vAlign w:val="center"/>
          </w:tcPr>
          <w:p w14:paraId="4DE734A4">
            <w:pPr>
              <w:pStyle w:val="42"/>
              <w:jc w:val="center"/>
            </w:pPr>
            <w:r>
              <w:rPr>
                <w:rFonts w:hint="eastAsia"/>
              </w:rPr>
              <w:t>考试</w:t>
            </w:r>
          </w:p>
        </w:tc>
      </w:tr>
      <w:tr w14:paraId="3E948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72A7A501">
            <w:pPr>
              <w:pStyle w:val="42"/>
              <w:jc w:val="center"/>
            </w:pPr>
          </w:p>
        </w:tc>
        <w:tc>
          <w:tcPr>
            <w:tcW w:w="342" w:type="pct"/>
            <w:vMerge w:val="continue"/>
            <w:vAlign w:val="center"/>
          </w:tcPr>
          <w:p w14:paraId="4E8BF511">
            <w:pPr>
              <w:pStyle w:val="42"/>
              <w:jc w:val="center"/>
            </w:pPr>
          </w:p>
        </w:tc>
        <w:tc>
          <w:tcPr>
            <w:tcW w:w="1203" w:type="pct"/>
            <w:gridSpan w:val="2"/>
            <w:vAlign w:val="center"/>
          </w:tcPr>
          <w:p w14:paraId="245EA3DD">
            <w:pPr>
              <w:pStyle w:val="42"/>
              <w:jc w:val="center"/>
              <w:rPr>
                <w:b/>
                <w:bCs/>
              </w:rPr>
            </w:pPr>
            <w:r>
              <w:rPr>
                <w:rFonts w:hint="eastAsia"/>
                <w:b/>
                <w:bCs/>
              </w:rPr>
              <w:t>专业基础课程</w:t>
            </w:r>
          </w:p>
          <w:p w14:paraId="1ECE03B2">
            <w:pPr>
              <w:pStyle w:val="42"/>
              <w:jc w:val="center"/>
            </w:pPr>
            <w:r>
              <w:rPr>
                <w:rFonts w:hint="eastAsia"/>
                <w:b/>
                <w:bCs/>
              </w:rPr>
              <w:t>学时学分</w:t>
            </w:r>
          </w:p>
        </w:tc>
        <w:tc>
          <w:tcPr>
            <w:tcW w:w="367" w:type="pct"/>
            <w:vAlign w:val="center"/>
          </w:tcPr>
          <w:p w14:paraId="63EADC0F">
            <w:pPr>
              <w:pStyle w:val="42"/>
              <w:jc w:val="center"/>
              <w:rPr>
                <w:b/>
                <w:bCs/>
              </w:rPr>
            </w:pPr>
            <w:r>
              <w:rPr>
                <w:rFonts w:hint="eastAsia"/>
                <w:b/>
                <w:bCs/>
              </w:rPr>
              <w:t>396</w:t>
            </w:r>
          </w:p>
        </w:tc>
        <w:tc>
          <w:tcPr>
            <w:tcW w:w="325" w:type="pct"/>
            <w:vAlign w:val="center"/>
          </w:tcPr>
          <w:p w14:paraId="0A90F0AD">
            <w:pPr>
              <w:pStyle w:val="42"/>
              <w:jc w:val="center"/>
              <w:rPr>
                <w:b/>
                <w:bCs/>
              </w:rPr>
            </w:pPr>
            <w:r>
              <w:rPr>
                <w:rFonts w:hint="eastAsia"/>
                <w:b/>
                <w:bCs/>
              </w:rPr>
              <w:t>22</w:t>
            </w:r>
          </w:p>
        </w:tc>
        <w:tc>
          <w:tcPr>
            <w:tcW w:w="342" w:type="pct"/>
            <w:vAlign w:val="center"/>
          </w:tcPr>
          <w:p w14:paraId="3C25828C">
            <w:pPr>
              <w:pStyle w:val="42"/>
              <w:jc w:val="center"/>
              <w:rPr>
                <w:b/>
                <w:bCs/>
              </w:rPr>
            </w:pPr>
            <w:r>
              <w:rPr>
                <w:rFonts w:hint="eastAsia"/>
                <w:b/>
                <w:bCs/>
              </w:rPr>
              <w:t>270</w:t>
            </w:r>
          </w:p>
        </w:tc>
        <w:tc>
          <w:tcPr>
            <w:tcW w:w="349" w:type="pct"/>
            <w:vAlign w:val="center"/>
          </w:tcPr>
          <w:p w14:paraId="7F55A862">
            <w:pPr>
              <w:pStyle w:val="42"/>
              <w:jc w:val="center"/>
              <w:rPr>
                <w:b/>
                <w:bCs/>
              </w:rPr>
            </w:pPr>
            <w:r>
              <w:rPr>
                <w:rFonts w:hint="eastAsia"/>
                <w:b/>
                <w:bCs/>
              </w:rPr>
              <w:t>126</w:t>
            </w:r>
          </w:p>
        </w:tc>
        <w:tc>
          <w:tcPr>
            <w:tcW w:w="1819" w:type="pct"/>
            <w:gridSpan w:val="13"/>
            <w:vAlign w:val="center"/>
          </w:tcPr>
          <w:p w14:paraId="2BD9780C">
            <w:pPr>
              <w:pStyle w:val="42"/>
              <w:jc w:val="center"/>
              <w:rPr>
                <w:b/>
                <w:bCs/>
              </w:rPr>
            </w:pPr>
            <w:r>
              <w:rPr>
                <w:rFonts w:hint="eastAsia"/>
                <w:b/>
                <w:bCs/>
              </w:rPr>
              <w:t>占总学时数的比例1</w:t>
            </w:r>
            <w:r>
              <w:rPr>
                <w:rFonts w:hint="eastAsia"/>
                <w:b/>
                <w:bCs/>
                <w:lang w:val="en-US" w:eastAsia="zh-CN"/>
              </w:rPr>
              <w:t>1.0</w:t>
            </w:r>
            <w:r>
              <w:rPr>
                <w:rFonts w:hint="eastAsia"/>
                <w:b/>
                <w:bCs/>
              </w:rPr>
              <w:t>%</w:t>
            </w:r>
          </w:p>
        </w:tc>
      </w:tr>
      <w:tr w14:paraId="0D8FF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01775257">
            <w:pPr>
              <w:pStyle w:val="42"/>
              <w:jc w:val="center"/>
            </w:pPr>
          </w:p>
        </w:tc>
        <w:tc>
          <w:tcPr>
            <w:tcW w:w="342" w:type="pct"/>
            <w:vMerge w:val="restart"/>
            <w:vAlign w:val="center"/>
          </w:tcPr>
          <w:p w14:paraId="6B35744D">
            <w:pPr>
              <w:pStyle w:val="42"/>
              <w:jc w:val="center"/>
            </w:pPr>
            <w:r>
              <w:rPr>
                <w:rFonts w:hint="eastAsia"/>
              </w:rPr>
              <w:t>专</w:t>
            </w:r>
          </w:p>
          <w:p w14:paraId="5E42710C">
            <w:pPr>
              <w:pStyle w:val="42"/>
              <w:jc w:val="center"/>
            </w:pPr>
            <w:r>
              <w:rPr>
                <w:rFonts w:hint="eastAsia"/>
              </w:rPr>
              <w:t>业</w:t>
            </w:r>
          </w:p>
          <w:p w14:paraId="22192B36">
            <w:pPr>
              <w:pStyle w:val="42"/>
              <w:jc w:val="center"/>
            </w:pPr>
            <w:r>
              <w:rPr>
                <w:rFonts w:hint="eastAsia"/>
              </w:rPr>
              <w:t>选</w:t>
            </w:r>
          </w:p>
          <w:p w14:paraId="75DD70B4">
            <w:pPr>
              <w:pStyle w:val="42"/>
              <w:jc w:val="center"/>
            </w:pPr>
            <w:r>
              <w:rPr>
                <w:rFonts w:hint="eastAsia"/>
              </w:rPr>
              <w:t>修</w:t>
            </w:r>
          </w:p>
          <w:p w14:paraId="2A893EAE">
            <w:pPr>
              <w:pStyle w:val="42"/>
              <w:jc w:val="center"/>
            </w:pPr>
            <w:r>
              <w:rPr>
                <w:rFonts w:hint="eastAsia"/>
              </w:rPr>
              <w:t>课</w:t>
            </w:r>
          </w:p>
          <w:p w14:paraId="164078D4">
            <w:pPr>
              <w:pStyle w:val="42"/>
              <w:jc w:val="center"/>
            </w:pPr>
            <w:r>
              <w:rPr>
                <w:rFonts w:hint="eastAsia"/>
              </w:rPr>
              <w:t>程</w:t>
            </w:r>
          </w:p>
        </w:tc>
        <w:tc>
          <w:tcPr>
            <w:tcW w:w="634" w:type="pct"/>
            <w:vAlign w:val="center"/>
          </w:tcPr>
          <w:p w14:paraId="28172358">
            <w:pPr>
              <w:pStyle w:val="42"/>
              <w:jc w:val="center"/>
              <w:rPr>
                <w:color w:val="000000"/>
              </w:rPr>
            </w:pPr>
            <w:r>
              <w:rPr>
                <w:rFonts w:hint="eastAsia"/>
              </w:rPr>
              <w:t>700107023</w:t>
            </w:r>
          </w:p>
        </w:tc>
        <w:tc>
          <w:tcPr>
            <w:tcW w:w="569" w:type="pct"/>
            <w:vAlign w:val="center"/>
          </w:tcPr>
          <w:p w14:paraId="6D9B014A">
            <w:pPr>
              <w:pStyle w:val="42"/>
              <w:jc w:val="center"/>
            </w:pPr>
            <w:r>
              <w:rPr>
                <w:rFonts w:hint="eastAsia"/>
              </w:rPr>
              <w:t>铁路应急救护</w:t>
            </w:r>
          </w:p>
        </w:tc>
        <w:tc>
          <w:tcPr>
            <w:tcW w:w="367" w:type="pct"/>
            <w:vAlign w:val="center"/>
          </w:tcPr>
          <w:p w14:paraId="623679A7">
            <w:pPr>
              <w:pStyle w:val="42"/>
              <w:jc w:val="center"/>
            </w:pPr>
            <w:r>
              <w:rPr>
                <w:rFonts w:hint="eastAsia"/>
              </w:rPr>
              <w:t>108</w:t>
            </w:r>
          </w:p>
        </w:tc>
        <w:tc>
          <w:tcPr>
            <w:tcW w:w="325" w:type="pct"/>
            <w:vAlign w:val="center"/>
          </w:tcPr>
          <w:p w14:paraId="6BA31F1D">
            <w:pPr>
              <w:pStyle w:val="42"/>
              <w:jc w:val="center"/>
            </w:pPr>
            <w:r>
              <w:rPr>
                <w:rFonts w:hint="eastAsia"/>
              </w:rPr>
              <w:t>6</w:t>
            </w:r>
          </w:p>
        </w:tc>
        <w:tc>
          <w:tcPr>
            <w:tcW w:w="342" w:type="pct"/>
            <w:vAlign w:val="center"/>
          </w:tcPr>
          <w:p w14:paraId="08E288E8">
            <w:pPr>
              <w:pStyle w:val="42"/>
              <w:jc w:val="center"/>
            </w:pPr>
            <w:r>
              <w:rPr>
                <w:rFonts w:hint="eastAsia"/>
              </w:rPr>
              <w:t>54</w:t>
            </w:r>
          </w:p>
        </w:tc>
        <w:tc>
          <w:tcPr>
            <w:tcW w:w="349" w:type="pct"/>
            <w:vAlign w:val="center"/>
          </w:tcPr>
          <w:p w14:paraId="21EF5351">
            <w:pPr>
              <w:pStyle w:val="42"/>
              <w:jc w:val="center"/>
            </w:pPr>
            <w:r>
              <w:rPr>
                <w:rFonts w:hint="eastAsia"/>
              </w:rPr>
              <w:t>54</w:t>
            </w:r>
          </w:p>
        </w:tc>
        <w:tc>
          <w:tcPr>
            <w:tcW w:w="229" w:type="pct"/>
            <w:vAlign w:val="center"/>
          </w:tcPr>
          <w:p w14:paraId="27DB3F89">
            <w:pPr>
              <w:pStyle w:val="42"/>
              <w:jc w:val="center"/>
            </w:pPr>
          </w:p>
        </w:tc>
        <w:tc>
          <w:tcPr>
            <w:tcW w:w="248" w:type="pct"/>
            <w:gridSpan w:val="2"/>
            <w:vAlign w:val="center"/>
          </w:tcPr>
          <w:p w14:paraId="6426AB43">
            <w:pPr>
              <w:pStyle w:val="42"/>
              <w:jc w:val="center"/>
            </w:pPr>
          </w:p>
        </w:tc>
        <w:tc>
          <w:tcPr>
            <w:tcW w:w="253" w:type="pct"/>
            <w:gridSpan w:val="2"/>
            <w:vAlign w:val="center"/>
          </w:tcPr>
          <w:p w14:paraId="517BF0C8">
            <w:pPr>
              <w:pStyle w:val="42"/>
              <w:jc w:val="center"/>
            </w:pPr>
            <w:r>
              <w:rPr>
                <w:rFonts w:hint="eastAsia"/>
              </w:rPr>
              <w:t>1</w:t>
            </w:r>
          </w:p>
        </w:tc>
        <w:tc>
          <w:tcPr>
            <w:tcW w:w="281" w:type="pct"/>
            <w:gridSpan w:val="2"/>
            <w:vAlign w:val="center"/>
          </w:tcPr>
          <w:p w14:paraId="7B0EC544">
            <w:pPr>
              <w:pStyle w:val="42"/>
              <w:jc w:val="center"/>
            </w:pPr>
            <w:r>
              <w:rPr>
                <w:rFonts w:hint="eastAsia"/>
              </w:rPr>
              <w:t>1</w:t>
            </w:r>
          </w:p>
        </w:tc>
        <w:tc>
          <w:tcPr>
            <w:tcW w:w="267" w:type="pct"/>
            <w:gridSpan w:val="3"/>
            <w:vAlign w:val="center"/>
          </w:tcPr>
          <w:p w14:paraId="56F3DCA0">
            <w:pPr>
              <w:pStyle w:val="42"/>
              <w:jc w:val="center"/>
            </w:pPr>
            <w:r>
              <w:rPr>
                <w:rFonts w:hint="eastAsia"/>
              </w:rPr>
              <w:t>4</w:t>
            </w:r>
          </w:p>
        </w:tc>
        <w:tc>
          <w:tcPr>
            <w:tcW w:w="297" w:type="pct"/>
            <w:gridSpan w:val="2"/>
            <w:vAlign w:val="center"/>
          </w:tcPr>
          <w:p w14:paraId="5560580E">
            <w:pPr>
              <w:pStyle w:val="42"/>
              <w:jc w:val="center"/>
            </w:pPr>
          </w:p>
        </w:tc>
        <w:tc>
          <w:tcPr>
            <w:tcW w:w="243" w:type="pct"/>
            <w:vAlign w:val="center"/>
          </w:tcPr>
          <w:p w14:paraId="7636E2FB">
            <w:pPr>
              <w:pStyle w:val="42"/>
              <w:jc w:val="center"/>
            </w:pPr>
            <w:r>
              <w:rPr>
                <w:rFonts w:hint="eastAsia"/>
              </w:rPr>
              <w:t>考查</w:t>
            </w:r>
          </w:p>
        </w:tc>
      </w:tr>
      <w:tr w14:paraId="5CA3B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249" w:type="pct"/>
            <w:vMerge w:val="continue"/>
            <w:vAlign w:val="center"/>
          </w:tcPr>
          <w:p w14:paraId="1BB8BA70">
            <w:pPr>
              <w:pStyle w:val="42"/>
              <w:jc w:val="center"/>
            </w:pPr>
          </w:p>
        </w:tc>
        <w:tc>
          <w:tcPr>
            <w:tcW w:w="342" w:type="pct"/>
            <w:vMerge w:val="continue"/>
            <w:vAlign w:val="center"/>
          </w:tcPr>
          <w:p w14:paraId="28FE157C">
            <w:pPr>
              <w:pStyle w:val="42"/>
              <w:jc w:val="center"/>
            </w:pPr>
          </w:p>
        </w:tc>
        <w:tc>
          <w:tcPr>
            <w:tcW w:w="634" w:type="pct"/>
            <w:vAlign w:val="center"/>
          </w:tcPr>
          <w:p w14:paraId="468A5CFE">
            <w:pPr>
              <w:pStyle w:val="42"/>
              <w:ind w:firstLine="0" w:firstLineChars="0"/>
              <w:jc w:val="center"/>
              <w:rPr>
                <w:rFonts w:hint="eastAsia"/>
              </w:rPr>
            </w:pPr>
            <w:r>
              <w:rPr>
                <w:rFonts w:hint="eastAsia"/>
              </w:rPr>
              <w:t>700107024</w:t>
            </w:r>
          </w:p>
        </w:tc>
        <w:tc>
          <w:tcPr>
            <w:tcW w:w="569" w:type="pct"/>
            <w:vAlign w:val="center"/>
          </w:tcPr>
          <w:p w14:paraId="79C1E7FD">
            <w:pPr>
              <w:pStyle w:val="42"/>
              <w:ind w:firstLine="0" w:firstLineChars="0"/>
              <w:jc w:val="center"/>
              <w:rPr>
                <w:rFonts w:hint="eastAsia"/>
              </w:rPr>
            </w:pPr>
            <w:r>
              <w:rPr>
                <w:rFonts w:hint="eastAsia"/>
              </w:rPr>
              <w:t>铁路餐车服务</w:t>
            </w:r>
          </w:p>
        </w:tc>
        <w:tc>
          <w:tcPr>
            <w:tcW w:w="367" w:type="pct"/>
            <w:vAlign w:val="center"/>
          </w:tcPr>
          <w:p w14:paraId="57406FA8">
            <w:pPr>
              <w:pStyle w:val="42"/>
              <w:ind w:firstLine="0" w:firstLineChars="0"/>
              <w:jc w:val="center"/>
              <w:rPr>
                <w:rFonts w:hint="eastAsia"/>
              </w:rPr>
            </w:pPr>
            <w:r>
              <w:rPr>
                <w:rFonts w:hint="eastAsia"/>
              </w:rPr>
              <w:t>72</w:t>
            </w:r>
          </w:p>
        </w:tc>
        <w:tc>
          <w:tcPr>
            <w:tcW w:w="325" w:type="pct"/>
            <w:vAlign w:val="center"/>
          </w:tcPr>
          <w:p w14:paraId="30523B9B">
            <w:pPr>
              <w:pStyle w:val="42"/>
              <w:ind w:firstLine="0" w:firstLineChars="0"/>
              <w:jc w:val="center"/>
              <w:rPr>
                <w:rFonts w:hint="eastAsia"/>
              </w:rPr>
            </w:pPr>
            <w:r>
              <w:rPr>
                <w:rFonts w:hint="eastAsia"/>
              </w:rPr>
              <w:t>4</w:t>
            </w:r>
          </w:p>
        </w:tc>
        <w:tc>
          <w:tcPr>
            <w:tcW w:w="342" w:type="pct"/>
            <w:vAlign w:val="center"/>
          </w:tcPr>
          <w:p w14:paraId="27AC8D62">
            <w:pPr>
              <w:pStyle w:val="42"/>
              <w:ind w:firstLine="0" w:firstLineChars="0"/>
              <w:jc w:val="center"/>
              <w:rPr>
                <w:rFonts w:hint="eastAsia"/>
              </w:rPr>
            </w:pPr>
            <w:r>
              <w:rPr>
                <w:rFonts w:hint="eastAsia"/>
              </w:rPr>
              <w:t>36</w:t>
            </w:r>
          </w:p>
        </w:tc>
        <w:tc>
          <w:tcPr>
            <w:tcW w:w="349" w:type="pct"/>
            <w:vAlign w:val="center"/>
          </w:tcPr>
          <w:p w14:paraId="3358E2B9">
            <w:pPr>
              <w:pStyle w:val="42"/>
              <w:ind w:firstLine="0" w:firstLineChars="0"/>
              <w:jc w:val="center"/>
              <w:rPr>
                <w:rFonts w:hint="eastAsia"/>
              </w:rPr>
            </w:pPr>
            <w:r>
              <w:rPr>
                <w:rFonts w:hint="eastAsia"/>
              </w:rPr>
              <w:t>36</w:t>
            </w:r>
          </w:p>
        </w:tc>
        <w:tc>
          <w:tcPr>
            <w:tcW w:w="229" w:type="pct"/>
            <w:vAlign w:val="center"/>
          </w:tcPr>
          <w:p w14:paraId="621B184D">
            <w:pPr>
              <w:pStyle w:val="42"/>
              <w:ind w:firstLine="0" w:firstLineChars="0"/>
              <w:jc w:val="center"/>
              <w:rPr>
                <w:rFonts w:hint="eastAsia"/>
              </w:rPr>
            </w:pPr>
            <w:r>
              <w:rPr>
                <w:rFonts w:hint="eastAsia"/>
              </w:rPr>
              <w:t>1</w:t>
            </w:r>
          </w:p>
        </w:tc>
        <w:tc>
          <w:tcPr>
            <w:tcW w:w="248" w:type="pct"/>
            <w:gridSpan w:val="2"/>
            <w:vAlign w:val="center"/>
          </w:tcPr>
          <w:p w14:paraId="12D99293">
            <w:pPr>
              <w:pStyle w:val="42"/>
              <w:ind w:firstLine="0" w:firstLineChars="0"/>
              <w:jc w:val="center"/>
              <w:rPr>
                <w:rFonts w:hint="eastAsia"/>
              </w:rPr>
            </w:pPr>
            <w:r>
              <w:rPr>
                <w:rFonts w:hint="eastAsia"/>
              </w:rPr>
              <w:t>1</w:t>
            </w:r>
          </w:p>
        </w:tc>
        <w:tc>
          <w:tcPr>
            <w:tcW w:w="253" w:type="pct"/>
            <w:gridSpan w:val="2"/>
            <w:vAlign w:val="center"/>
          </w:tcPr>
          <w:p w14:paraId="6A55747D">
            <w:pPr>
              <w:pStyle w:val="42"/>
              <w:ind w:firstLine="0" w:firstLineChars="0"/>
              <w:jc w:val="center"/>
            </w:pPr>
          </w:p>
        </w:tc>
        <w:tc>
          <w:tcPr>
            <w:tcW w:w="281" w:type="pct"/>
            <w:gridSpan w:val="2"/>
            <w:vAlign w:val="center"/>
          </w:tcPr>
          <w:p w14:paraId="1330F5E4">
            <w:pPr>
              <w:pStyle w:val="42"/>
              <w:ind w:firstLine="0" w:firstLineChars="0"/>
              <w:jc w:val="center"/>
            </w:pPr>
          </w:p>
        </w:tc>
        <w:tc>
          <w:tcPr>
            <w:tcW w:w="267" w:type="pct"/>
            <w:gridSpan w:val="3"/>
            <w:vAlign w:val="center"/>
          </w:tcPr>
          <w:p w14:paraId="46AAB141">
            <w:pPr>
              <w:pStyle w:val="42"/>
              <w:ind w:firstLine="0" w:firstLineChars="0"/>
              <w:jc w:val="center"/>
              <w:rPr>
                <w:rFonts w:hint="eastAsia"/>
              </w:rPr>
            </w:pPr>
            <w:r>
              <w:rPr>
                <w:rFonts w:hint="eastAsia"/>
              </w:rPr>
              <w:t>2</w:t>
            </w:r>
          </w:p>
        </w:tc>
        <w:tc>
          <w:tcPr>
            <w:tcW w:w="297" w:type="pct"/>
            <w:gridSpan w:val="2"/>
            <w:vAlign w:val="center"/>
          </w:tcPr>
          <w:p w14:paraId="578E9FB4">
            <w:pPr>
              <w:pStyle w:val="42"/>
              <w:ind w:firstLine="0" w:firstLineChars="0"/>
              <w:jc w:val="center"/>
            </w:pPr>
          </w:p>
        </w:tc>
        <w:tc>
          <w:tcPr>
            <w:tcW w:w="243" w:type="pct"/>
            <w:vAlign w:val="center"/>
          </w:tcPr>
          <w:p w14:paraId="0F762FD7">
            <w:pPr>
              <w:pStyle w:val="42"/>
              <w:ind w:firstLine="0" w:firstLineChars="0"/>
              <w:jc w:val="center"/>
              <w:rPr>
                <w:rFonts w:hint="eastAsia"/>
              </w:rPr>
            </w:pPr>
            <w:r>
              <w:rPr>
                <w:rFonts w:hint="eastAsia"/>
              </w:rPr>
              <w:t>考查</w:t>
            </w:r>
          </w:p>
        </w:tc>
      </w:tr>
      <w:tr w14:paraId="54E3F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249" w:type="pct"/>
            <w:vMerge w:val="continue"/>
            <w:vAlign w:val="center"/>
          </w:tcPr>
          <w:p w14:paraId="73E5AAE3">
            <w:pPr>
              <w:pStyle w:val="42"/>
              <w:jc w:val="center"/>
            </w:pPr>
          </w:p>
        </w:tc>
        <w:tc>
          <w:tcPr>
            <w:tcW w:w="342" w:type="pct"/>
            <w:vMerge w:val="continue"/>
            <w:vAlign w:val="center"/>
          </w:tcPr>
          <w:p w14:paraId="2D101D74">
            <w:pPr>
              <w:pStyle w:val="42"/>
              <w:jc w:val="center"/>
            </w:pPr>
          </w:p>
        </w:tc>
        <w:tc>
          <w:tcPr>
            <w:tcW w:w="634" w:type="pct"/>
            <w:vAlign w:val="center"/>
          </w:tcPr>
          <w:p w14:paraId="2CD1B165">
            <w:pPr>
              <w:pStyle w:val="42"/>
              <w:ind w:firstLine="0" w:firstLineChars="0"/>
              <w:jc w:val="center"/>
              <w:rPr>
                <w:rFonts w:hint="eastAsia"/>
              </w:rPr>
            </w:pPr>
            <w:r>
              <w:rPr>
                <w:rFonts w:hint="eastAsia"/>
              </w:rPr>
              <w:t>700107025</w:t>
            </w:r>
          </w:p>
        </w:tc>
        <w:tc>
          <w:tcPr>
            <w:tcW w:w="569" w:type="pct"/>
            <w:vAlign w:val="center"/>
          </w:tcPr>
          <w:p w14:paraId="7CFFD87E">
            <w:pPr>
              <w:pStyle w:val="42"/>
              <w:ind w:firstLine="0" w:firstLineChars="0"/>
              <w:jc w:val="center"/>
              <w:rPr>
                <w:rFonts w:hint="eastAsia"/>
              </w:rPr>
            </w:pPr>
            <w:r>
              <w:rPr>
                <w:rFonts w:hint="eastAsia"/>
              </w:rPr>
              <w:t>心理健康</w:t>
            </w:r>
          </w:p>
        </w:tc>
        <w:tc>
          <w:tcPr>
            <w:tcW w:w="367" w:type="pct"/>
            <w:vAlign w:val="center"/>
          </w:tcPr>
          <w:p w14:paraId="70D4D450">
            <w:pPr>
              <w:pStyle w:val="42"/>
              <w:ind w:firstLine="0" w:firstLineChars="0"/>
              <w:jc w:val="center"/>
              <w:rPr>
                <w:rFonts w:hint="eastAsia"/>
              </w:rPr>
            </w:pPr>
            <w:r>
              <w:rPr>
                <w:rFonts w:hint="eastAsia"/>
              </w:rPr>
              <w:t>72</w:t>
            </w:r>
          </w:p>
        </w:tc>
        <w:tc>
          <w:tcPr>
            <w:tcW w:w="325" w:type="pct"/>
            <w:vAlign w:val="center"/>
          </w:tcPr>
          <w:p w14:paraId="30DD9F12">
            <w:pPr>
              <w:pStyle w:val="42"/>
              <w:ind w:firstLine="0" w:firstLineChars="0"/>
              <w:jc w:val="center"/>
              <w:rPr>
                <w:rFonts w:hint="eastAsia"/>
              </w:rPr>
            </w:pPr>
            <w:r>
              <w:rPr>
                <w:rFonts w:hint="eastAsia"/>
              </w:rPr>
              <w:t>4</w:t>
            </w:r>
          </w:p>
        </w:tc>
        <w:tc>
          <w:tcPr>
            <w:tcW w:w="342" w:type="pct"/>
            <w:vAlign w:val="center"/>
          </w:tcPr>
          <w:p w14:paraId="5B3CC47D">
            <w:pPr>
              <w:pStyle w:val="42"/>
              <w:ind w:firstLine="0" w:firstLineChars="0"/>
              <w:jc w:val="center"/>
              <w:rPr>
                <w:rFonts w:hint="eastAsia"/>
              </w:rPr>
            </w:pPr>
            <w:r>
              <w:rPr>
                <w:rFonts w:hint="eastAsia"/>
              </w:rPr>
              <w:t>36</w:t>
            </w:r>
          </w:p>
        </w:tc>
        <w:tc>
          <w:tcPr>
            <w:tcW w:w="349" w:type="pct"/>
            <w:vAlign w:val="center"/>
          </w:tcPr>
          <w:p w14:paraId="3CEB3973">
            <w:pPr>
              <w:pStyle w:val="42"/>
              <w:ind w:firstLine="0" w:firstLineChars="0"/>
              <w:jc w:val="center"/>
              <w:rPr>
                <w:rFonts w:hint="eastAsia"/>
              </w:rPr>
            </w:pPr>
            <w:r>
              <w:rPr>
                <w:rFonts w:hint="eastAsia"/>
              </w:rPr>
              <w:t>36</w:t>
            </w:r>
          </w:p>
        </w:tc>
        <w:tc>
          <w:tcPr>
            <w:tcW w:w="229" w:type="pct"/>
            <w:vAlign w:val="center"/>
          </w:tcPr>
          <w:p w14:paraId="552C267C">
            <w:pPr>
              <w:pStyle w:val="42"/>
              <w:ind w:firstLine="0" w:firstLineChars="0"/>
              <w:jc w:val="center"/>
              <w:rPr>
                <w:rFonts w:hint="eastAsia"/>
              </w:rPr>
            </w:pPr>
            <w:r>
              <w:rPr>
                <w:rFonts w:hint="eastAsia"/>
              </w:rPr>
              <w:t>2</w:t>
            </w:r>
          </w:p>
        </w:tc>
        <w:tc>
          <w:tcPr>
            <w:tcW w:w="248" w:type="pct"/>
            <w:gridSpan w:val="2"/>
            <w:vAlign w:val="center"/>
          </w:tcPr>
          <w:p w14:paraId="08A4F4AD">
            <w:pPr>
              <w:pStyle w:val="42"/>
              <w:ind w:firstLine="0" w:firstLineChars="0"/>
              <w:jc w:val="center"/>
              <w:rPr>
                <w:rFonts w:hint="eastAsia"/>
              </w:rPr>
            </w:pPr>
            <w:r>
              <w:rPr>
                <w:rFonts w:hint="eastAsia"/>
              </w:rPr>
              <w:t>2</w:t>
            </w:r>
          </w:p>
        </w:tc>
        <w:tc>
          <w:tcPr>
            <w:tcW w:w="253" w:type="pct"/>
            <w:gridSpan w:val="2"/>
            <w:vAlign w:val="center"/>
          </w:tcPr>
          <w:p w14:paraId="6D8CBB21">
            <w:pPr>
              <w:pStyle w:val="42"/>
              <w:ind w:firstLine="0" w:firstLineChars="0"/>
              <w:jc w:val="center"/>
            </w:pPr>
          </w:p>
        </w:tc>
        <w:tc>
          <w:tcPr>
            <w:tcW w:w="281" w:type="pct"/>
            <w:gridSpan w:val="2"/>
            <w:vAlign w:val="center"/>
          </w:tcPr>
          <w:p w14:paraId="6E1C2E0C">
            <w:pPr>
              <w:pStyle w:val="42"/>
              <w:ind w:firstLine="0" w:firstLineChars="0"/>
              <w:jc w:val="center"/>
            </w:pPr>
          </w:p>
        </w:tc>
        <w:tc>
          <w:tcPr>
            <w:tcW w:w="267" w:type="pct"/>
            <w:gridSpan w:val="3"/>
            <w:vAlign w:val="center"/>
          </w:tcPr>
          <w:p w14:paraId="03AB7B74">
            <w:pPr>
              <w:pStyle w:val="42"/>
              <w:ind w:firstLine="0" w:firstLineChars="0"/>
              <w:jc w:val="center"/>
            </w:pPr>
          </w:p>
        </w:tc>
        <w:tc>
          <w:tcPr>
            <w:tcW w:w="297" w:type="pct"/>
            <w:gridSpan w:val="2"/>
            <w:vAlign w:val="center"/>
          </w:tcPr>
          <w:p w14:paraId="3F3B6055">
            <w:pPr>
              <w:pStyle w:val="42"/>
              <w:ind w:firstLine="0" w:firstLineChars="0"/>
              <w:jc w:val="center"/>
            </w:pPr>
          </w:p>
        </w:tc>
        <w:tc>
          <w:tcPr>
            <w:tcW w:w="243" w:type="pct"/>
            <w:vAlign w:val="center"/>
          </w:tcPr>
          <w:p w14:paraId="14EF47BE">
            <w:pPr>
              <w:pStyle w:val="42"/>
              <w:ind w:firstLine="0" w:firstLineChars="0"/>
              <w:jc w:val="center"/>
              <w:rPr>
                <w:rFonts w:hint="eastAsia"/>
              </w:rPr>
            </w:pPr>
            <w:r>
              <w:rPr>
                <w:rFonts w:hint="eastAsia"/>
              </w:rPr>
              <w:t>考试</w:t>
            </w:r>
          </w:p>
        </w:tc>
      </w:tr>
      <w:tr w14:paraId="18893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9" w:type="pct"/>
            <w:vMerge w:val="continue"/>
            <w:vAlign w:val="center"/>
          </w:tcPr>
          <w:p w14:paraId="14F38AD1">
            <w:pPr>
              <w:pStyle w:val="42"/>
              <w:jc w:val="center"/>
            </w:pPr>
          </w:p>
        </w:tc>
        <w:tc>
          <w:tcPr>
            <w:tcW w:w="342" w:type="pct"/>
            <w:vMerge w:val="continue"/>
            <w:vAlign w:val="center"/>
          </w:tcPr>
          <w:p w14:paraId="23A447DA">
            <w:pPr>
              <w:pStyle w:val="42"/>
              <w:jc w:val="center"/>
            </w:pPr>
          </w:p>
        </w:tc>
        <w:tc>
          <w:tcPr>
            <w:tcW w:w="1203" w:type="pct"/>
            <w:gridSpan w:val="2"/>
            <w:vAlign w:val="center"/>
          </w:tcPr>
          <w:p w14:paraId="3B0BE431">
            <w:pPr>
              <w:pStyle w:val="42"/>
              <w:jc w:val="center"/>
              <w:rPr>
                <w:b/>
                <w:bCs/>
              </w:rPr>
            </w:pPr>
            <w:r>
              <w:rPr>
                <w:rFonts w:hint="eastAsia"/>
                <w:b/>
                <w:bCs/>
              </w:rPr>
              <w:t>专业选修课</w:t>
            </w:r>
          </w:p>
          <w:p w14:paraId="70712DBA">
            <w:pPr>
              <w:pStyle w:val="42"/>
              <w:ind w:firstLine="0" w:firstLineChars="0"/>
              <w:jc w:val="center"/>
            </w:pPr>
            <w:r>
              <w:rPr>
                <w:rFonts w:hint="eastAsia"/>
                <w:b/>
                <w:bCs/>
              </w:rPr>
              <w:t>学时学分</w:t>
            </w:r>
          </w:p>
        </w:tc>
        <w:tc>
          <w:tcPr>
            <w:tcW w:w="367" w:type="pct"/>
            <w:vAlign w:val="center"/>
          </w:tcPr>
          <w:p w14:paraId="1C6747D0">
            <w:pPr>
              <w:pStyle w:val="42"/>
              <w:ind w:firstLine="0" w:firstLineChars="0"/>
              <w:jc w:val="center"/>
              <w:rPr>
                <w:rFonts w:hint="default" w:eastAsia="宋体"/>
                <w:b/>
                <w:bCs/>
                <w:lang w:val="en-US" w:eastAsia="zh-CN"/>
              </w:rPr>
            </w:pPr>
            <w:r>
              <w:rPr>
                <w:rFonts w:hint="eastAsia"/>
                <w:b/>
                <w:bCs/>
                <w:lang w:val="en-US" w:eastAsia="zh-CN"/>
              </w:rPr>
              <w:t>252</w:t>
            </w:r>
          </w:p>
        </w:tc>
        <w:tc>
          <w:tcPr>
            <w:tcW w:w="325" w:type="pct"/>
            <w:vAlign w:val="center"/>
          </w:tcPr>
          <w:p w14:paraId="177468E5">
            <w:pPr>
              <w:pStyle w:val="42"/>
              <w:ind w:firstLine="0" w:firstLineChars="0"/>
              <w:jc w:val="center"/>
              <w:rPr>
                <w:rFonts w:hint="default" w:eastAsia="宋体"/>
                <w:b/>
                <w:bCs/>
                <w:lang w:val="en-US" w:eastAsia="zh-CN"/>
              </w:rPr>
            </w:pPr>
            <w:r>
              <w:rPr>
                <w:rFonts w:hint="eastAsia"/>
                <w:b/>
                <w:bCs/>
                <w:lang w:val="en-US" w:eastAsia="zh-CN"/>
              </w:rPr>
              <w:t>14</w:t>
            </w:r>
          </w:p>
        </w:tc>
        <w:tc>
          <w:tcPr>
            <w:tcW w:w="342" w:type="pct"/>
            <w:vAlign w:val="center"/>
          </w:tcPr>
          <w:p w14:paraId="21EACB94">
            <w:pPr>
              <w:pStyle w:val="42"/>
              <w:ind w:firstLine="0" w:firstLineChars="0"/>
              <w:jc w:val="center"/>
              <w:rPr>
                <w:rFonts w:hint="default" w:eastAsia="宋体"/>
                <w:b/>
                <w:bCs/>
                <w:lang w:val="en-US" w:eastAsia="zh-CN"/>
              </w:rPr>
            </w:pPr>
            <w:r>
              <w:rPr>
                <w:rFonts w:hint="eastAsia"/>
                <w:b/>
                <w:bCs/>
                <w:lang w:val="en-US" w:eastAsia="zh-CN"/>
              </w:rPr>
              <w:t>126</w:t>
            </w:r>
          </w:p>
        </w:tc>
        <w:tc>
          <w:tcPr>
            <w:tcW w:w="349" w:type="pct"/>
            <w:vAlign w:val="center"/>
          </w:tcPr>
          <w:p w14:paraId="4DF35FD0">
            <w:pPr>
              <w:pStyle w:val="42"/>
              <w:ind w:firstLine="0" w:firstLineChars="0"/>
              <w:jc w:val="center"/>
              <w:rPr>
                <w:rFonts w:hint="default" w:eastAsia="宋体"/>
                <w:b/>
                <w:bCs/>
                <w:lang w:val="en-US" w:eastAsia="zh-CN"/>
              </w:rPr>
            </w:pPr>
            <w:r>
              <w:rPr>
                <w:rFonts w:hint="eastAsia"/>
                <w:b/>
                <w:bCs/>
                <w:lang w:val="en-US" w:eastAsia="zh-CN"/>
              </w:rPr>
              <w:t>126</w:t>
            </w:r>
          </w:p>
        </w:tc>
        <w:tc>
          <w:tcPr>
            <w:tcW w:w="1819" w:type="pct"/>
            <w:gridSpan w:val="13"/>
            <w:vAlign w:val="center"/>
          </w:tcPr>
          <w:p w14:paraId="3A66B8D9">
            <w:pPr>
              <w:pStyle w:val="42"/>
              <w:ind w:firstLine="0" w:firstLineChars="0"/>
              <w:jc w:val="center"/>
            </w:pPr>
            <w:r>
              <w:rPr>
                <w:rFonts w:hint="eastAsia"/>
                <w:b/>
                <w:bCs/>
              </w:rPr>
              <w:t>占总学时数的比例7.</w:t>
            </w:r>
            <w:r>
              <w:rPr>
                <w:rFonts w:hint="eastAsia"/>
                <w:b/>
                <w:bCs/>
                <w:lang w:val="en-US" w:eastAsia="zh-CN"/>
              </w:rPr>
              <w:t>0</w:t>
            </w:r>
            <w:r>
              <w:rPr>
                <w:rFonts w:hint="eastAsia"/>
                <w:b/>
                <w:bCs/>
              </w:rPr>
              <w:t>%</w:t>
            </w:r>
          </w:p>
        </w:tc>
      </w:tr>
      <w:tr w14:paraId="126CA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431D0187">
            <w:pPr>
              <w:pStyle w:val="42"/>
              <w:jc w:val="center"/>
              <w:rPr>
                <w:rFonts w:hint="default" w:eastAsia="宋体"/>
                <w:lang w:val="en-US" w:eastAsia="zh-CN"/>
              </w:rPr>
            </w:pPr>
          </w:p>
        </w:tc>
        <w:tc>
          <w:tcPr>
            <w:tcW w:w="342" w:type="pct"/>
            <w:vMerge w:val="restart"/>
            <w:vAlign w:val="center"/>
          </w:tcPr>
          <w:p w14:paraId="3D4A020D">
            <w:pPr>
              <w:pStyle w:val="42"/>
              <w:jc w:val="center"/>
            </w:pPr>
            <w:r>
              <w:rPr>
                <w:rFonts w:hint="eastAsia"/>
              </w:rPr>
              <w:t>实习实训</w:t>
            </w:r>
          </w:p>
        </w:tc>
        <w:tc>
          <w:tcPr>
            <w:tcW w:w="634" w:type="pct"/>
            <w:vAlign w:val="center"/>
          </w:tcPr>
          <w:p w14:paraId="78B6C8DF">
            <w:pPr>
              <w:pStyle w:val="42"/>
              <w:jc w:val="center"/>
              <w:rPr>
                <w:rFonts w:hint="eastAsia" w:eastAsia="宋体"/>
                <w:b/>
                <w:bCs/>
                <w:lang w:val="en-US" w:eastAsia="zh-CN"/>
              </w:rPr>
            </w:pPr>
            <w:r>
              <w:rPr>
                <w:rFonts w:hint="eastAsia"/>
              </w:rPr>
              <w:t>70010702</w:t>
            </w:r>
            <w:r>
              <w:rPr>
                <w:rFonts w:hint="eastAsia"/>
                <w:lang w:val="en-US" w:eastAsia="zh-CN"/>
              </w:rPr>
              <w:t>6</w:t>
            </w:r>
          </w:p>
        </w:tc>
        <w:tc>
          <w:tcPr>
            <w:tcW w:w="569" w:type="pct"/>
            <w:vAlign w:val="center"/>
          </w:tcPr>
          <w:p w14:paraId="347688DE">
            <w:pPr>
              <w:pStyle w:val="42"/>
              <w:jc w:val="center"/>
              <w:rPr>
                <w:rFonts w:hint="eastAsia"/>
                <w:b/>
                <w:bCs/>
              </w:rPr>
            </w:pPr>
            <w:r>
              <w:rPr>
                <w:rFonts w:hint="eastAsia"/>
                <w:highlight w:val="none"/>
              </w:rPr>
              <w:t>顶岗实习</w:t>
            </w:r>
          </w:p>
        </w:tc>
        <w:tc>
          <w:tcPr>
            <w:tcW w:w="367" w:type="pct"/>
            <w:vAlign w:val="center"/>
          </w:tcPr>
          <w:p w14:paraId="30C9B35A">
            <w:pPr>
              <w:pStyle w:val="42"/>
              <w:jc w:val="center"/>
              <w:rPr>
                <w:rFonts w:hint="default" w:eastAsia="宋体"/>
                <w:lang w:val="en-US" w:eastAsia="zh-CN"/>
              </w:rPr>
            </w:pPr>
            <w:r>
              <w:rPr>
                <w:rFonts w:hint="eastAsia"/>
                <w:lang w:val="en-US" w:eastAsia="zh-CN"/>
              </w:rPr>
              <w:t>300</w:t>
            </w:r>
          </w:p>
        </w:tc>
        <w:tc>
          <w:tcPr>
            <w:tcW w:w="325" w:type="pct"/>
            <w:vAlign w:val="center"/>
          </w:tcPr>
          <w:p w14:paraId="582B3083">
            <w:pPr>
              <w:pStyle w:val="42"/>
              <w:jc w:val="center"/>
              <w:rPr>
                <w:rFonts w:hint="default" w:eastAsia="宋体"/>
                <w:lang w:val="en-US" w:eastAsia="zh-CN"/>
              </w:rPr>
            </w:pPr>
            <w:r>
              <w:rPr>
                <w:rFonts w:hint="eastAsia"/>
                <w:lang w:val="en-US" w:eastAsia="zh-CN"/>
              </w:rPr>
              <w:t>15</w:t>
            </w:r>
          </w:p>
        </w:tc>
        <w:tc>
          <w:tcPr>
            <w:tcW w:w="342" w:type="pct"/>
            <w:vAlign w:val="center"/>
          </w:tcPr>
          <w:p w14:paraId="6E19C838">
            <w:pPr>
              <w:pStyle w:val="42"/>
              <w:jc w:val="center"/>
              <w:rPr>
                <w:rFonts w:hint="eastAsia" w:eastAsia="宋体"/>
                <w:lang w:val="en-US" w:eastAsia="zh-CN"/>
              </w:rPr>
            </w:pPr>
            <w:r>
              <w:rPr>
                <w:rFonts w:hint="eastAsia"/>
                <w:lang w:val="en-US" w:eastAsia="zh-CN"/>
              </w:rPr>
              <w:t>0</w:t>
            </w:r>
          </w:p>
        </w:tc>
        <w:tc>
          <w:tcPr>
            <w:tcW w:w="349" w:type="pct"/>
            <w:vAlign w:val="center"/>
          </w:tcPr>
          <w:p w14:paraId="0DBF4510">
            <w:pPr>
              <w:pStyle w:val="42"/>
              <w:jc w:val="center"/>
              <w:rPr>
                <w:rFonts w:hint="default" w:eastAsia="宋体"/>
                <w:lang w:val="en-US" w:eastAsia="zh-CN"/>
              </w:rPr>
            </w:pPr>
            <w:r>
              <w:rPr>
                <w:rFonts w:hint="eastAsia"/>
                <w:lang w:val="en-US" w:eastAsia="zh-CN"/>
              </w:rPr>
              <w:t>300</w:t>
            </w:r>
          </w:p>
        </w:tc>
        <w:tc>
          <w:tcPr>
            <w:tcW w:w="256" w:type="pct"/>
            <w:gridSpan w:val="2"/>
            <w:vAlign w:val="center"/>
          </w:tcPr>
          <w:p w14:paraId="17604967">
            <w:pPr>
              <w:pStyle w:val="42"/>
              <w:jc w:val="center"/>
              <w:rPr>
                <w:rFonts w:hint="eastAsia"/>
                <w:b/>
                <w:bCs/>
              </w:rPr>
            </w:pPr>
          </w:p>
        </w:tc>
        <w:tc>
          <w:tcPr>
            <w:tcW w:w="253" w:type="pct"/>
            <w:gridSpan w:val="2"/>
            <w:vAlign w:val="center"/>
          </w:tcPr>
          <w:p w14:paraId="40A09100">
            <w:pPr>
              <w:pStyle w:val="42"/>
              <w:jc w:val="center"/>
              <w:rPr>
                <w:rFonts w:hint="eastAsia"/>
                <w:b/>
                <w:bCs/>
              </w:rPr>
            </w:pPr>
          </w:p>
        </w:tc>
        <w:tc>
          <w:tcPr>
            <w:tcW w:w="253" w:type="pct"/>
            <w:gridSpan w:val="2"/>
            <w:vAlign w:val="center"/>
          </w:tcPr>
          <w:p w14:paraId="43E0A9C2">
            <w:pPr>
              <w:pStyle w:val="42"/>
              <w:jc w:val="center"/>
              <w:rPr>
                <w:rFonts w:hint="eastAsia"/>
                <w:b/>
                <w:bCs/>
              </w:rPr>
            </w:pPr>
          </w:p>
        </w:tc>
        <w:tc>
          <w:tcPr>
            <w:tcW w:w="253" w:type="pct"/>
            <w:gridSpan w:val="2"/>
            <w:vAlign w:val="center"/>
          </w:tcPr>
          <w:p w14:paraId="2D3CC3D2">
            <w:pPr>
              <w:pStyle w:val="42"/>
              <w:jc w:val="center"/>
              <w:rPr>
                <w:rFonts w:hint="eastAsia"/>
                <w:b/>
                <w:bCs/>
              </w:rPr>
            </w:pPr>
          </w:p>
        </w:tc>
        <w:tc>
          <w:tcPr>
            <w:tcW w:w="254" w:type="pct"/>
            <w:vAlign w:val="center"/>
          </w:tcPr>
          <w:p w14:paraId="06C2D865">
            <w:pPr>
              <w:pStyle w:val="42"/>
              <w:jc w:val="center"/>
              <w:rPr>
                <w:rFonts w:hint="eastAsia"/>
                <w:b/>
                <w:bCs/>
              </w:rPr>
            </w:pPr>
          </w:p>
        </w:tc>
        <w:tc>
          <w:tcPr>
            <w:tcW w:w="249" w:type="pct"/>
            <w:gridSpan w:val="2"/>
            <w:vAlign w:val="center"/>
          </w:tcPr>
          <w:p w14:paraId="36CB4C86">
            <w:pPr>
              <w:pStyle w:val="42"/>
              <w:jc w:val="center"/>
              <w:rPr>
                <w:rFonts w:hint="default" w:eastAsia="宋体"/>
                <w:b/>
                <w:bCs/>
                <w:lang w:val="en-US" w:eastAsia="zh-CN"/>
              </w:rPr>
            </w:pPr>
            <w:r>
              <w:rPr>
                <w:rFonts w:hint="eastAsia"/>
                <w:b w:val="0"/>
                <w:bCs w:val="0"/>
                <w:lang w:val="en-US" w:eastAsia="zh-CN"/>
              </w:rPr>
              <w:t>3个月</w:t>
            </w:r>
          </w:p>
        </w:tc>
        <w:tc>
          <w:tcPr>
            <w:tcW w:w="300" w:type="pct"/>
            <w:gridSpan w:val="2"/>
            <w:vAlign w:val="center"/>
          </w:tcPr>
          <w:p w14:paraId="20A04AAC">
            <w:pPr>
              <w:pStyle w:val="42"/>
              <w:jc w:val="center"/>
              <w:rPr>
                <w:rFonts w:hint="eastAsia" w:eastAsia="宋体"/>
                <w:b/>
                <w:bCs/>
                <w:lang w:val="en-US" w:eastAsia="zh-CN"/>
              </w:rPr>
            </w:pPr>
            <w:r>
              <w:rPr>
                <w:rFonts w:hint="eastAsia"/>
                <w:b/>
                <w:bCs/>
                <w:lang w:val="en-US" w:eastAsia="zh-CN"/>
              </w:rPr>
              <w:t>考查</w:t>
            </w:r>
          </w:p>
        </w:tc>
      </w:tr>
      <w:tr w14:paraId="48E2C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0C98C4A9">
            <w:pPr>
              <w:pStyle w:val="42"/>
              <w:jc w:val="center"/>
            </w:pPr>
          </w:p>
        </w:tc>
        <w:tc>
          <w:tcPr>
            <w:tcW w:w="342" w:type="pct"/>
            <w:vMerge w:val="continue"/>
            <w:vAlign w:val="center"/>
          </w:tcPr>
          <w:p w14:paraId="56107D6F">
            <w:pPr>
              <w:pStyle w:val="42"/>
              <w:jc w:val="center"/>
            </w:pPr>
          </w:p>
        </w:tc>
        <w:tc>
          <w:tcPr>
            <w:tcW w:w="1203" w:type="pct"/>
            <w:gridSpan w:val="2"/>
            <w:vAlign w:val="center"/>
          </w:tcPr>
          <w:p w14:paraId="21C5972F">
            <w:pPr>
              <w:pStyle w:val="42"/>
              <w:jc w:val="center"/>
              <w:rPr>
                <w:b/>
                <w:bCs/>
              </w:rPr>
            </w:pPr>
            <w:r>
              <w:rPr>
                <w:rFonts w:hint="eastAsia"/>
                <w:b/>
                <w:bCs/>
              </w:rPr>
              <w:t>实习实训</w:t>
            </w:r>
          </w:p>
          <w:p w14:paraId="438C129E">
            <w:pPr>
              <w:pStyle w:val="42"/>
              <w:jc w:val="center"/>
              <w:rPr>
                <w:rFonts w:hint="eastAsia"/>
                <w:b/>
                <w:bCs/>
              </w:rPr>
            </w:pPr>
            <w:r>
              <w:rPr>
                <w:rFonts w:hint="eastAsia"/>
                <w:b/>
                <w:bCs/>
              </w:rPr>
              <w:t>学时学分</w:t>
            </w:r>
          </w:p>
        </w:tc>
        <w:tc>
          <w:tcPr>
            <w:tcW w:w="367" w:type="pct"/>
            <w:vAlign w:val="center"/>
          </w:tcPr>
          <w:p w14:paraId="06A90B52">
            <w:pPr>
              <w:pStyle w:val="42"/>
              <w:jc w:val="center"/>
              <w:rPr>
                <w:rFonts w:hint="default" w:eastAsia="宋体"/>
                <w:b/>
                <w:bCs/>
                <w:lang w:val="en-US" w:eastAsia="zh-CN"/>
              </w:rPr>
            </w:pPr>
            <w:r>
              <w:rPr>
                <w:rFonts w:hint="eastAsia"/>
                <w:b/>
                <w:bCs/>
                <w:lang w:val="en-US" w:eastAsia="zh-CN"/>
              </w:rPr>
              <w:t>300</w:t>
            </w:r>
          </w:p>
        </w:tc>
        <w:tc>
          <w:tcPr>
            <w:tcW w:w="325" w:type="pct"/>
            <w:vAlign w:val="center"/>
          </w:tcPr>
          <w:p w14:paraId="0E4B4AF6">
            <w:pPr>
              <w:pStyle w:val="42"/>
              <w:jc w:val="center"/>
              <w:rPr>
                <w:rFonts w:hint="default" w:eastAsia="宋体"/>
                <w:b/>
                <w:bCs/>
                <w:lang w:val="en-US" w:eastAsia="zh-CN"/>
              </w:rPr>
            </w:pPr>
            <w:r>
              <w:rPr>
                <w:rFonts w:hint="eastAsia"/>
                <w:b/>
                <w:bCs/>
                <w:lang w:val="en-US" w:eastAsia="zh-CN"/>
              </w:rPr>
              <w:t>15</w:t>
            </w:r>
          </w:p>
        </w:tc>
        <w:tc>
          <w:tcPr>
            <w:tcW w:w="342" w:type="pct"/>
            <w:vAlign w:val="center"/>
          </w:tcPr>
          <w:p w14:paraId="4CC9B8B9">
            <w:pPr>
              <w:pStyle w:val="42"/>
              <w:jc w:val="center"/>
              <w:rPr>
                <w:rFonts w:hint="eastAsia" w:eastAsia="宋体"/>
                <w:b/>
                <w:bCs/>
                <w:lang w:val="en-US" w:eastAsia="zh-CN"/>
              </w:rPr>
            </w:pPr>
            <w:r>
              <w:rPr>
                <w:rFonts w:hint="eastAsia"/>
                <w:b/>
                <w:bCs/>
                <w:lang w:val="en-US" w:eastAsia="zh-CN"/>
              </w:rPr>
              <w:t>0</w:t>
            </w:r>
          </w:p>
        </w:tc>
        <w:tc>
          <w:tcPr>
            <w:tcW w:w="349" w:type="pct"/>
            <w:vAlign w:val="center"/>
          </w:tcPr>
          <w:p w14:paraId="61B7EF6F">
            <w:pPr>
              <w:pStyle w:val="42"/>
              <w:jc w:val="center"/>
              <w:rPr>
                <w:rFonts w:hint="default" w:eastAsia="宋体"/>
                <w:b/>
                <w:bCs/>
                <w:lang w:val="en-US" w:eastAsia="zh-CN"/>
              </w:rPr>
            </w:pPr>
            <w:r>
              <w:rPr>
                <w:rFonts w:hint="eastAsia"/>
                <w:b/>
                <w:bCs/>
                <w:lang w:val="en-US" w:eastAsia="zh-CN"/>
              </w:rPr>
              <w:t>300</w:t>
            </w:r>
          </w:p>
        </w:tc>
        <w:tc>
          <w:tcPr>
            <w:tcW w:w="1819" w:type="pct"/>
            <w:gridSpan w:val="13"/>
            <w:vAlign w:val="center"/>
          </w:tcPr>
          <w:p w14:paraId="458F0DD7">
            <w:pPr>
              <w:pStyle w:val="42"/>
              <w:jc w:val="center"/>
              <w:rPr>
                <w:rFonts w:hint="eastAsia"/>
                <w:b/>
                <w:bCs/>
              </w:rPr>
            </w:pPr>
            <w:r>
              <w:rPr>
                <w:rFonts w:hint="eastAsia"/>
                <w:b/>
                <w:bCs/>
              </w:rPr>
              <w:t>占总学时数的比例</w:t>
            </w:r>
            <w:r>
              <w:rPr>
                <w:rFonts w:hint="eastAsia"/>
                <w:b/>
                <w:bCs/>
                <w:lang w:val="en-US" w:eastAsia="zh-CN"/>
              </w:rPr>
              <w:t>8.3</w:t>
            </w:r>
            <w:r>
              <w:rPr>
                <w:rFonts w:hint="eastAsia"/>
                <w:b/>
                <w:bCs/>
              </w:rPr>
              <w:t>%</w:t>
            </w:r>
          </w:p>
        </w:tc>
      </w:tr>
      <w:tr w14:paraId="0D086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5D449845">
            <w:pPr>
              <w:pStyle w:val="42"/>
              <w:jc w:val="center"/>
            </w:pPr>
          </w:p>
        </w:tc>
        <w:tc>
          <w:tcPr>
            <w:tcW w:w="342" w:type="pct"/>
            <w:vMerge w:val="restart"/>
            <w:vAlign w:val="center"/>
          </w:tcPr>
          <w:p w14:paraId="0338F5DC">
            <w:pPr>
              <w:pStyle w:val="42"/>
              <w:jc w:val="center"/>
              <w:rPr>
                <w:rFonts w:hint="eastAsia"/>
              </w:rPr>
            </w:pPr>
            <w:r>
              <w:rPr>
                <w:rFonts w:hint="eastAsia"/>
              </w:rPr>
              <w:t>职业技能鉴定</w:t>
            </w:r>
          </w:p>
        </w:tc>
        <w:tc>
          <w:tcPr>
            <w:tcW w:w="634" w:type="pct"/>
            <w:vAlign w:val="center"/>
          </w:tcPr>
          <w:p w14:paraId="7FBE2078">
            <w:pPr>
              <w:pStyle w:val="42"/>
              <w:jc w:val="center"/>
              <w:rPr>
                <w:rFonts w:hint="eastAsia" w:eastAsia="宋体"/>
                <w:highlight w:val="none"/>
                <w:lang w:val="en-US" w:eastAsia="zh-CN"/>
              </w:rPr>
            </w:pPr>
            <w:r>
              <w:rPr>
                <w:rFonts w:hint="eastAsia"/>
              </w:rPr>
              <w:t>70010702</w:t>
            </w:r>
            <w:r>
              <w:rPr>
                <w:rFonts w:hint="eastAsia"/>
                <w:lang w:val="en-US" w:eastAsia="zh-CN"/>
              </w:rPr>
              <w:t>7</w:t>
            </w:r>
          </w:p>
        </w:tc>
        <w:tc>
          <w:tcPr>
            <w:tcW w:w="569" w:type="pct"/>
            <w:vAlign w:val="center"/>
          </w:tcPr>
          <w:p w14:paraId="2036F99D">
            <w:pPr>
              <w:pStyle w:val="42"/>
              <w:jc w:val="center"/>
              <w:rPr>
                <w:rFonts w:hint="eastAsia"/>
                <w:highlight w:val="none"/>
              </w:rPr>
            </w:pPr>
            <w:r>
              <w:rPr>
                <w:rFonts w:hint="eastAsia"/>
              </w:rPr>
              <w:t>初、中级国家职业资格证书</w:t>
            </w:r>
          </w:p>
        </w:tc>
        <w:tc>
          <w:tcPr>
            <w:tcW w:w="367" w:type="pct"/>
            <w:vAlign w:val="center"/>
          </w:tcPr>
          <w:p w14:paraId="66B6FDDD">
            <w:pPr>
              <w:pStyle w:val="42"/>
              <w:jc w:val="center"/>
              <w:rPr>
                <w:rFonts w:hint="default"/>
                <w:lang w:val="en-US" w:eastAsia="zh-CN"/>
              </w:rPr>
            </w:pPr>
            <w:r>
              <w:rPr>
                <w:rFonts w:hint="eastAsia"/>
                <w:lang w:val="en-US" w:eastAsia="zh-CN"/>
              </w:rPr>
              <w:t>60</w:t>
            </w:r>
          </w:p>
        </w:tc>
        <w:tc>
          <w:tcPr>
            <w:tcW w:w="325" w:type="pct"/>
            <w:vAlign w:val="center"/>
          </w:tcPr>
          <w:p w14:paraId="6A3B0552">
            <w:pPr>
              <w:pStyle w:val="42"/>
              <w:jc w:val="center"/>
              <w:rPr>
                <w:rFonts w:hint="default"/>
                <w:lang w:val="en-US" w:eastAsia="zh-CN"/>
              </w:rPr>
            </w:pPr>
            <w:r>
              <w:rPr>
                <w:rFonts w:hint="eastAsia"/>
                <w:lang w:val="en-US" w:eastAsia="zh-CN"/>
              </w:rPr>
              <w:t>4</w:t>
            </w:r>
          </w:p>
        </w:tc>
        <w:tc>
          <w:tcPr>
            <w:tcW w:w="342" w:type="pct"/>
            <w:vAlign w:val="center"/>
          </w:tcPr>
          <w:p w14:paraId="1666BD68">
            <w:pPr>
              <w:pStyle w:val="42"/>
              <w:jc w:val="center"/>
              <w:rPr>
                <w:rFonts w:hint="eastAsia" w:eastAsia="宋体"/>
                <w:lang w:val="en-US" w:eastAsia="zh-CN"/>
              </w:rPr>
            </w:pPr>
            <w:r>
              <w:rPr>
                <w:rFonts w:hint="eastAsia"/>
                <w:lang w:val="en-US" w:eastAsia="zh-CN"/>
              </w:rPr>
              <w:t>0</w:t>
            </w:r>
          </w:p>
        </w:tc>
        <w:tc>
          <w:tcPr>
            <w:tcW w:w="349" w:type="pct"/>
            <w:vAlign w:val="center"/>
          </w:tcPr>
          <w:p w14:paraId="6084E052">
            <w:pPr>
              <w:pStyle w:val="42"/>
              <w:jc w:val="center"/>
              <w:rPr>
                <w:rFonts w:hint="default"/>
                <w:lang w:val="en-US" w:eastAsia="zh-CN"/>
              </w:rPr>
            </w:pPr>
            <w:r>
              <w:rPr>
                <w:rFonts w:hint="eastAsia"/>
                <w:lang w:val="en-US" w:eastAsia="zh-CN"/>
              </w:rPr>
              <w:t>60</w:t>
            </w:r>
          </w:p>
        </w:tc>
        <w:tc>
          <w:tcPr>
            <w:tcW w:w="229" w:type="pct"/>
            <w:vAlign w:val="center"/>
          </w:tcPr>
          <w:p w14:paraId="171A07C0">
            <w:pPr>
              <w:pStyle w:val="42"/>
              <w:jc w:val="center"/>
            </w:pPr>
          </w:p>
        </w:tc>
        <w:tc>
          <w:tcPr>
            <w:tcW w:w="248" w:type="pct"/>
            <w:gridSpan w:val="2"/>
            <w:vAlign w:val="center"/>
          </w:tcPr>
          <w:p w14:paraId="515096D2">
            <w:pPr>
              <w:pStyle w:val="42"/>
              <w:jc w:val="center"/>
              <w:rPr>
                <w:rFonts w:hint="default" w:eastAsia="宋体"/>
                <w:lang w:val="en-US" w:eastAsia="zh-CN"/>
              </w:rPr>
            </w:pPr>
            <w:r>
              <w:rPr>
                <w:rFonts w:hint="eastAsia"/>
                <w:lang w:val="en-US" w:eastAsia="zh-CN"/>
              </w:rPr>
              <w:t>2周</w:t>
            </w:r>
          </w:p>
        </w:tc>
        <w:tc>
          <w:tcPr>
            <w:tcW w:w="253" w:type="pct"/>
            <w:gridSpan w:val="2"/>
            <w:vAlign w:val="center"/>
          </w:tcPr>
          <w:p w14:paraId="0A49A990">
            <w:pPr>
              <w:pStyle w:val="42"/>
              <w:jc w:val="center"/>
            </w:pPr>
          </w:p>
        </w:tc>
        <w:tc>
          <w:tcPr>
            <w:tcW w:w="281" w:type="pct"/>
            <w:gridSpan w:val="2"/>
            <w:vAlign w:val="center"/>
          </w:tcPr>
          <w:p w14:paraId="2262962C">
            <w:pPr>
              <w:pStyle w:val="42"/>
              <w:jc w:val="center"/>
            </w:pPr>
          </w:p>
        </w:tc>
        <w:tc>
          <w:tcPr>
            <w:tcW w:w="267" w:type="pct"/>
            <w:gridSpan w:val="3"/>
            <w:vAlign w:val="center"/>
          </w:tcPr>
          <w:p w14:paraId="45AF6A47">
            <w:pPr>
              <w:pStyle w:val="42"/>
              <w:jc w:val="center"/>
            </w:pPr>
          </w:p>
        </w:tc>
        <w:tc>
          <w:tcPr>
            <w:tcW w:w="297" w:type="pct"/>
            <w:gridSpan w:val="2"/>
            <w:vAlign w:val="center"/>
          </w:tcPr>
          <w:p w14:paraId="2B2E3DC3">
            <w:pPr>
              <w:pStyle w:val="42"/>
              <w:jc w:val="center"/>
              <w:rPr>
                <w:rFonts w:hint="eastAsia"/>
                <w:lang w:val="en-US" w:eastAsia="zh-CN"/>
              </w:rPr>
            </w:pPr>
          </w:p>
        </w:tc>
        <w:tc>
          <w:tcPr>
            <w:tcW w:w="243" w:type="pct"/>
            <w:vAlign w:val="center"/>
          </w:tcPr>
          <w:p w14:paraId="5CE093E9">
            <w:pPr>
              <w:pStyle w:val="42"/>
              <w:jc w:val="center"/>
              <w:rPr>
                <w:rFonts w:hint="eastAsia" w:eastAsia="宋体"/>
                <w:lang w:val="en-US" w:eastAsia="zh-CN"/>
              </w:rPr>
            </w:pPr>
            <w:r>
              <w:rPr>
                <w:rFonts w:hint="eastAsia"/>
                <w:lang w:val="en-US" w:eastAsia="zh-CN"/>
              </w:rPr>
              <w:t>考试</w:t>
            </w:r>
          </w:p>
        </w:tc>
      </w:tr>
      <w:tr w14:paraId="2BE1C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4F33EE8A">
            <w:pPr>
              <w:pStyle w:val="42"/>
              <w:jc w:val="center"/>
            </w:pPr>
          </w:p>
        </w:tc>
        <w:tc>
          <w:tcPr>
            <w:tcW w:w="342" w:type="pct"/>
            <w:vMerge w:val="continue"/>
            <w:vAlign w:val="center"/>
          </w:tcPr>
          <w:p w14:paraId="4B91D372">
            <w:pPr>
              <w:pStyle w:val="42"/>
              <w:jc w:val="center"/>
              <w:rPr>
                <w:rFonts w:hint="eastAsia"/>
              </w:rPr>
            </w:pPr>
          </w:p>
        </w:tc>
        <w:tc>
          <w:tcPr>
            <w:tcW w:w="634" w:type="pct"/>
            <w:vAlign w:val="center"/>
          </w:tcPr>
          <w:p w14:paraId="63656FF5">
            <w:pPr>
              <w:pStyle w:val="42"/>
              <w:jc w:val="center"/>
              <w:rPr>
                <w:rFonts w:hint="eastAsia" w:eastAsia="宋体"/>
                <w:highlight w:val="none"/>
                <w:lang w:val="en-US" w:eastAsia="zh-CN"/>
              </w:rPr>
            </w:pPr>
            <w:r>
              <w:rPr>
                <w:rFonts w:hint="eastAsia"/>
              </w:rPr>
              <w:t>70010702</w:t>
            </w:r>
            <w:r>
              <w:rPr>
                <w:rFonts w:hint="eastAsia"/>
                <w:lang w:val="en-US" w:eastAsia="zh-CN"/>
              </w:rPr>
              <w:t>8</w:t>
            </w:r>
          </w:p>
        </w:tc>
        <w:tc>
          <w:tcPr>
            <w:tcW w:w="569" w:type="pct"/>
            <w:vAlign w:val="center"/>
          </w:tcPr>
          <w:p w14:paraId="3DCD64BD">
            <w:pPr>
              <w:pStyle w:val="42"/>
              <w:jc w:val="center"/>
              <w:rPr>
                <w:rFonts w:hint="eastAsia"/>
                <w:highlight w:val="none"/>
              </w:rPr>
            </w:pPr>
            <w:r>
              <w:rPr>
                <w:rFonts w:hint="eastAsia"/>
              </w:rPr>
              <w:t>职业技能鉴定</w:t>
            </w:r>
          </w:p>
        </w:tc>
        <w:tc>
          <w:tcPr>
            <w:tcW w:w="367" w:type="pct"/>
            <w:vAlign w:val="center"/>
          </w:tcPr>
          <w:p w14:paraId="235D7BAE">
            <w:pPr>
              <w:pStyle w:val="42"/>
              <w:jc w:val="center"/>
              <w:rPr>
                <w:rFonts w:hint="default"/>
                <w:lang w:val="en-US" w:eastAsia="zh-CN"/>
              </w:rPr>
            </w:pPr>
            <w:r>
              <w:rPr>
                <w:rFonts w:hint="eastAsia"/>
                <w:lang w:val="en-US" w:eastAsia="zh-CN"/>
              </w:rPr>
              <w:t>60</w:t>
            </w:r>
          </w:p>
        </w:tc>
        <w:tc>
          <w:tcPr>
            <w:tcW w:w="325" w:type="pct"/>
            <w:vAlign w:val="center"/>
          </w:tcPr>
          <w:p w14:paraId="1E1BF6CA">
            <w:pPr>
              <w:pStyle w:val="42"/>
              <w:jc w:val="center"/>
              <w:rPr>
                <w:rFonts w:hint="default"/>
                <w:lang w:val="en-US" w:eastAsia="zh-CN"/>
              </w:rPr>
            </w:pPr>
            <w:r>
              <w:rPr>
                <w:rFonts w:hint="eastAsia"/>
                <w:lang w:val="en-US" w:eastAsia="zh-CN"/>
              </w:rPr>
              <w:t>4</w:t>
            </w:r>
          </w:p>
        </w:tc>
        <w:tc>
          <w:tcPr>
            <w:tcW w:w="342" w:type="pct"/>
            <w:vAlign w:val="center"/>
          </w:tcPr>
          <w:p w14:paraId="7E339BBF">
            <w:pPr>
              <w:pStyle w:val="42"/>
              <w:jc w:val="center"/>
              <w:rPr>
                <w:rFonts w:hint="eastAsia" w:eastAsia="宋体"/>
                <w:lang w:val="en-US" w:eastAsia="zh-CN"/>
              </w:rPr>
            </w:pPr>
            <w:r>
              <w:rPr>
                <w:rFonts w:hint="eastAsia"/>
                <w:lang w:val="en-US" w:eastAsia="zh-CN"/>
              </w:rPr>
              <w:t>0</w:t>
            </w:r>
          </w:p>
        </w:tc>
        <w:tc>
          <w:tcPr>
            <w:tcW w:w="349" w:type="pct"/>
            <w:vAlign w:val="center"/>
          </w:tcPr>
          <w:p w14:paraId="691B536A">
            <w:pPr>
              <w:pStyle w:val="42"/>
              <w:jc w:val="center"/>
              <w:rPr>
                <w:rFonts w:hint="default"/>
                <w:lang w:val="en-US" w:eastAsia="zh-CN"/>
              </w:rPr>
            </w:pPr>
            <w:r>
              <w:rPr>
                <w:rFonts w:hint="eastAsia"/>
                <w:lang w:val="en-US" w:eastAsia="zh-CN"/>
              </w:rPr>
              <w:t>60</w:t>
            </w:r>
          </w:p>
        </w:tc>
        <w:tc>
          <w:tcPr>
            <w:tcW w:w="229" w:type="pct"/>
            <w:vAlign w:val="center"/>
          </w:tcPr>
          <w:p w14:paraId="00E7CEB9">
            <w:pPr>
              <w:pStyle w:val="42"/>
              <w:jc w:val="center"/>
            </w:pPr>
          </w:p>
        </w:tc>
        <w:tc>
          <w:tcPr>
            <w:tcW w:w="248" w:type="pct"/>
            <w:gridSpan w:val="2"/>
            <w:vAlign w:val="center"/>
          </w:tcPr>
          <w:p w14:paraId="1005B500">
            <w:pPr>
              <w:pStyle w:val="42"/>
              <w:jc w:val="center"/>
            </w:pPr>
          </w:p>
        </w:tc>
        <w:tc>
          <w:tcPr>
            <w:tcW w:w="253" w:type="pct"/>
            <w:gridSpan w:val="2"/>
            <w:vAlign w:val="center"/>
          </w:tcPr>
          <w:p w14:paraId="3446CC47">
            <w:pPr>
              <w:pStyle w:val="42"/>
              <w:jc w:val="center"/>
              <w:rPr>
                <w:rFonts w:hint="default" w:eastAsia="宋体"/>
                <w:lang w:val="en-US" w:eastAsia="zh-CN"/>
              </w:rPr>
            </w:pPr>
            <w:r>
              <w:rPr>
                <w:rFonts w:hint="eastAsia"/>
                <w:lang w:val="en-US" w:eastAsia="zh-CN"/>
              </w:rPr>
              <w:t>2周</w:t>
            </w:r>
          </w:p>
        </w:tc>
        <w:tc>
          <w:tcPr>
            <w:tcW w:w="281" w:type="pct"/>
            <w:gridSpan w:val="2"/>
            <w:vAlign w:val="center"/>
          </w:tcPr>
          <w:p w14:paraId="2B87AF08">
            <w:pPr>
              <w:pStyle w:val="42"/>
              <w:jc w:val="center"/>
            </w:pPr>
          </w:p>
        </w:tc>
        <w:tc>
          <w:tcPr>
            <w:tcW w:w="267" w:type="pct"/>
            <w:gridSpan w:val="3"/>
            <w:vAlign w:val="center"/>
          </w:tcPr>
          <w:p w14:paraId="3E1EA15C">
            <w:pPr>
              <w:pStyle w:val="42"/>
              <w:jc w:val="center"/>
            </w:pPr>
          </w:p>
        </w:tc>
        <w:tc>
          <w:tcPr>
            <w:tcW w:w="297" w:type="pct"/>
            <w:gridSpan w:val="2"/>
            <w:vAlign w:val="center"/>
          </w:tcPr>
          <w:p w14:paraId="0D7A87E1">
            <w:pPr>
              <w:pStyle w:val="42"/>
              <w:jc w:val="center"/>
              <w:rPr>
                <w:rFonts w:hint="eastAsia"/>
                <w:lang w:val="en-US" w:eastAsia="zh-CN"/>
              </w:rPr>
            </w:pPr>
          </w:p>
        </w:tc>
        <w:tc>
          <w:tcPr>
            <w:tcW w:w="243" w:type="pct"/>
            <w:vAlign w:val="center"/>
          </w:tcPr>
          <w:p w14:paraId="61D6C09B">
            <w:pPr>
              <w:pStyle w:val="42"/>
              <w:jc w:val="center"/>
              <w:rPr>
                <w:rFonts w:hint="eastAsia" w:eastAsia="宋体"/>
                <w:lang w:val="en-US" w:eastAsia="zh-CN"/>
              </w:rPr>
            </w:pPr>
            <w:r>
              <w:rPr>
                <w:rFonts w:hint="eastAsia"/>
                <w:lang w:val="en-US" w:eastAsia="zh-CN"/>
              </w:rPr>
              <w:t>考试</w:t>
            </w:r>
          </w:p>
        </w:tc>
      </w:tr>
      <w:tr w14:paraId="29498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2A1A39A9">
            <w:pPr>
              <w:pStyle w:val="42"/>
              <w:jc w:val="center"/>
            </w:pPr>
          </w:p>
        </w:tc>
        <w:tc>
          <w:tcPr>
            <w:tcW w:w="342" w:type="pct"/>
            <w:vMerge w:val="continue"/>
            <w:vAlign w:val="center"/>
          </w:tcPr>
          <w:p w14:paraId="52CBEA54">
            <w:pPr>
              <w:pStyle w:val="42"/>
              <w:jc w:val="center"/>
              <w:rPr>
                <w:rFonts w:hint="eastAsia"/>
              </w:rPr>
            </w:pPr>
          </w:p>
        </w:tc>
        <w:tc>
          <w:tcPr>
            <w:tcW w:w="1203" w:type="pct"/>
            <w:gridSpan w:val="2"/>
            <w:vAlign w:val="center"/>
          </w:tcPr>
          <w:p w14:paraId="3D13B39D">
            <w:pPr>
              <w:pStyle w:val="42"/>
              <w:jc w:val="center"/>
              <w:rPr>
                <w:rFonts w:hint="eastAsia"/>
                <w:b/>
                <w:bCs/>
                <w:lang w:val="en-US" w:eastAsia="zh-CN"/>
              </w:rPr>
            </w:pPr>
            <w:r>
              <w:rPr>
                <w:rFonts w:hint="eastAsia"/>
                <w:b/>
                <w:bCs/>
                <w:lang w:val="en-US" w:eastAsia="zh-CN"/>
              </w:rPr>
              <w:t>职业技能鉴定</w:t>
            </w:r>
          </w:p>
          <w:p w14:paraId="6C08C4E3">
            <w:pPr>
              <w:pStyle w:val="42"/>
              <w:jc w:val="center"/>
              <w:rPr>
                <w:rFonts w:hint="eastAsia"/>
              </w:rPr>
            </w:pPr>
            <w:r>
              <w:rPr>
                <w:rFonts w:hint="eastAsia"/>
                <w:b/>
                <w:bCs/>
              </w:rPr>
              <w:t>学时学分</w:t>
            </w:r>
          </w:p>
        </w:tc>
        <w:tc>
          <w:tcPr>
            <w:tcW w:w="367" w:type="pct"/>
            <w:vAlign w:val="center"/>
          </w:tcPr>
          <w:p w14:paraId="693525D6">
            <w:pPr>
              <w:pStyle w:val="42"/>
              <w:jc w:val="center"/>
              <w:rPr>
                <w:rFonts w:hint="default"/>
                <w:lang w:val="en-US" w:eastAsia="zh-CN"/>
              </w:rPr>
            </w:pPr>
            <w:r>
              <w:rPr>
                <w:rFonts w:hint="eastAsia"/>
                <w:lang w:val="en-US" w:eastAsia="zh-CN"/>
              </w:rPr>
              <w:t>120</w:t>
            </w:r>
          </w:p>
        </w:tc>
        <w:tc>
          <w:tcPr>
            <w:tcW w:w="325" w:type="pct"/>
            <w:vAlign w:val="center"/>
          </w:tcPr>
          <w:p w14:paraId="5B69ECB7">
            <w:pPr>
              <w:pStyle w:val="42"/>
              <w:jc w:val="center"/>
              <w:rPr>
                <w:rFonts w:hint="default"/>
                <w:lang w:val="en-US" w:eastAsia="zh-CN"/>
              </w:rPr>
            </w:pPr>
            <w:r>
              <w:rPr>
                <w:rFonts w:hint="eastAsia"/>
                <w:lang w:val="en-US" w:eastAsia="zh-CN"/>
              </w:rPr>
              <w:t>8</w:t>
            </w:r>
          </w:p>
        </w:tc>
        <w:tc>
          <w:tcPr>
            <w:tcW w:w="342" w:type="pct"/>
            <w:vAlign w:val="center"/>
          </w:tcPr>
          <w:p w14:paraId="375F31A0">
            <w:pPr>
              <w:pStyle w:val="42"/>
              <w:jc w:val="center"/>
              <w:rPr>
                <w:rFonts w:hint="default"/>
                <w:lang w:val="en-US" w:eastAsia="zh-CN"/>
              </w:rPr>
            </w:pPr>
            <w:r>
              <w:rPr>
                <w:rFonts w:hint="eastAsia"/>
                <w:lang w:val="en-US" w:eastAsia="zh-CN"/>
              </w:rPr>
              <w:t>0</w:t>
            </w:r>
          </w:p>
        </w:tc>
        <w:tc>
          <w:tcPr>
            <w:tcW w:w="349" w:type="pct"/>
            <w:vAlign w:val="center"/>
          </w:tcPr>
          <w:p w14:paraId="37472BB8">
            <w:pPr>
              <w:pStyle w:val="42"/>
              <w:jc w:val="center"/>
              <w:rPr>
                <w:rFonts w:hint="default"/>
                <w:lang w:val="en-US" w:eastAsia="zh-CN"/>
              </w:rPr>
            </w:pPr>
            <w:r>
              <w:rPr>
                <w:rFonts w:hint="eastAsia"/>
                <w:lang w:val="en-US" w:eastAsia="zh-CN"/>
              </w:rPr>
              <w:t>120</w:t>
            </w:r>
          </w:p>
        </w:tc>
        <w:tc>
          <w:tcPr>
            <w:tcW w:w="1819" w:type="pct"/>
            <w:gridSpan w:val="13"/>
            <w:vAlign w:val="center"/>
          </w:tcPr>
          <w:p w14:paraId="4F0ED2E8">
            <w:pPr>
              <w:pStyle w:val="42"/>
              <w:jc w:val="center"/>
              <w:rPr>
                <w:rFonts w:hint="eastAsia"/>
                <w:color w:val="auto"/>
                <w:lang w:val="en-US" w:eastAsia="zh-CN"/>
              </w:rPr>
            </w:pPr>
            <w:r>
              <w:rPr>
                <w:rFonts w:hint="eastAsia"/>
                <w:b/>
                <w:bCs/>
                <w:color w:val="auto"/>
              </w:rPr>
              <w:t>占总学时数的比例</w:t>
            </w:r>
            <w:r>
              <w:rPr>
                <w:rFonts w:hint="eastAsia"/>
                <w:b/>
                <w:bCs/>
                <w:color w:val="auto"/>
                <w:lang w:val="en-US" w:eastAsia="zh-CN"/>
              </w:rPr>
              <w:t>3.3</w:t>
            </w:r>
            <w:r>
              <w:rPr>
                <w:rFonts w:hint="eastAsia"/>
                <w:b/>
                <w:bCs/>
                <w:color w:val="auto"/>
              </w:rPr>
              <w:t>%</w:t>
            </w:r>
          </w:p>
        </w:tc>
      </w:tr>
      <w:tr w14:paraId="34D10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1574B8DA">
            <w:pPr>
              <w:pStyle w:val="42"/>
              <w:jc w:val="center"/>
              <w:rPr>
                <w:rFonts w:hint="eastAsia"/>
              </w:rPr>
            </w:pPr>
          </w:p>
        </w:tc>
        <w:tc>
          <w:tcPr>
            <w:tcW w:w="1546" w:type="pct"/>
            <w:gridSpan w:val="3"/>
            <w:vAlign w:val="center"/>
          </w:tcPr>
          <w:p w14:paraId="4B92BB7D">
            <w:pPr>
              <w:pStyle w:val="42"/>
              <w:jc w:val="center"/>
              <w:rPr>
                <w:rFonts w:hint="eastAsia"/>
                <w:b/>
                <w:bCs/>
                <w:lang w:val="en-US" w:eastAsia="zh-CN"/>
              </w:rPr>
            </w:pPr>
            <w:r>
              <w:rPr>
                <w:rFonts w:hint="eastAsia"/>
                <w:b/>
                <w:bCs/>
                <w:lang w:val="en-US" w:eastAsia="zh-CN"/>
              </w:rPr>
              <w:t>实习实训技能鉴定</w:t>
            </w:r>
          </w:p>
          <w:p w14:paraId="1C6E701A">
            <w:pPr>
              <w:pStyle w:val="42"/>
              <w:jc w:val="center"/>
              <w:rPr>
                <w:rFonts w:hint="default" w:ascii="Times New Roman" w:hAnsi="Times New Roman" w:eastAsia="宋体" w:cs="Times New Roman"/>
                <w:kern w:val="2"/>
                <w:sz w:val="21"/>
                <w:szCs w:val="20"/>
                <w:lang w:val="en-US" w:eastAsia="zh-CN" w:bidi="ar-SA"/>
              </w:rPr>
            </w:pPr>
            <w:r>
              <w:rPr>
                <w:rFonts w:hint="eastAsia"/>
                <w:b/>
                <w:bCs/>
                <w:lang w:val="en-US" w:eastAsia="zh-CN"/>
              </w:rPr>
              <w:t>学时学分</w:t>
            </w:r>
          </w:p>
        </w:tc>
        <w:tc>
          <w:tcPr>
            <w:tcW w:w="367" w:type="pct"/>
            <w:vAlign w:val="center"/>
          </w:tcPr>
          <w:p w14:paraId="03FE803F">
            <w:pPr>
              <w:pStyle w:val="42"/>
              <w:jc w:val="center"/>
              <w:rPr>
                <w:rFonts w:hint="default"/>
                <w:b/>
                <w:bCs/>
                <w:lang w:val="en-US" w:eastAsia="zh-CN"/>
              </w:rPr>
            </w:pPr>
            <w:r>
              <w:rPr>
                <w:rFonts w:hint="eastAsia"/>
                <w:b/>
                <w:bCs/>
                <w:lang w:val="en-US" w:eastAsia="zh-CN"/>
              </w:rPr>
              <w:t>420</w:t>
            </w:r>
          </w:p>
        </w:tc>
        <w:tc>
          <w:tcPr>
            <w:tcW w:w="325" w:type="pct"/>
            <w:vAlign w:val="center"/>
          </w:tcPr>
          <w:p w14:paraId="323792BC">
            <w:pPr>
              <w:pStyle w:val="42"/>
              <w:jc w:val="center"/>
              <w:rPr>
                <w:rFonts w:hint="default"/>
                <w:b/>
                <w:bCs/>
                <w:lang w:val="en-US" w:eastAsia="zh-CN"/>
              </w:rPr>
            </w:pPr>
            <w:r>
              <w:rPr>
                <w:rFonts w:hint="eastAsia"/>
                <w:b/>
                <w:bCs/>
                <w:lang w:val="en-US" w:eastAsia="zh-CN"/>
              </w:rPr>
              <w:t>23</w:t>
            </w:r>
          </w:p>
        </w:tc>
        <w:tc>
          <w:tcPr>
            <w:tcW w:w="342" w:type="pct"/>
            <w:vAlign w:val="center"/>
          </w:tcPr>
          <w:p w14:paraId="469B9CAD">
            <w:pPr>
              <w:pStyle w:val="42"/>
              <w:jc w:val="center"/>
              <w:rPr>
                <w:rFonts w:hint="default"/>
                <w:b/>
                <w:bCs/>
                <w:lang w:val="en-US" w:eastAsia="zh-CN"/>
              </w:rPr>
            </w:pPr>
            <w:r>
              <w:rPr>
                <w:rFonts w:hint="eastAsia"/>
                <w:b/>
                <w:bCs/>
                <w:lang w:val="en-US" w:eastAsia="zh-CN"/>
              </w:rPr>
              <w:t>0</w:t>
            </w:r>
          </w:p>
        </w:tc>
        <w:tc>
          <w:tcPr>
            <w:tcW w:w="349" w:type="pct"/>
            <w:vAlign w:val="center"/>
          </w:tcPr>
          <w:p w14:paraId="3F0B17E2">
            <w:pPr>
              <w:pStyle w:val="42"/>
              <w:jc w:val="center"/>
              <w:rPr>
                <w:rFonts w:hint="default"/>
                <w:b/>
                <w:bCs/>
                <w:lang w:val="en-US" w:eastAsia="zh-CN"/>
              </w:rPr>
            </w:pPr>
            <w:r>
              <w:rPr>
                <w:rFonts w:hint="eastAsia"/>
                <w:b/>
                <w:bCs/>
                <w:lang w:val="en-US" w:eastAsia="zh-CN"/>
              </w:rPr>
              <w:t>420</w:t>
            </w:r>
          </w:p>
        </w:tc>
        <w:tc>
          <w:tcPr>
            <w:tcW w:w="1819" w:type="pct"/>
            <w:gridSpan w:val="13"/>
            <w:vAlign w:val="center"/>
          </w:tcPr>
          <w:p w14:paraId="44E88CC2">
            <w:pPr>
              <w:pStyle w:val="42"/>
              <w:jc w:val="center"/>
              <w:rPr>
                <w:rFonts w:hint="eastAsia"/>
                <w:color w:val="auto"/>
                <w:lang w:val="en-US" w:eastAsia="zh-CN"/>
              </w:rPr>
            </w:pPr>
            <w:r>
              <w:rPr>
                <w:rFonts w:hint="eastAsia"/>
                <w:b/>
                <w:bCs/>
                <w:color w:val="auto"/>
              </w:rPr>
              <w:t>占总学时数的比例</w:t>
            </w:r>
            <w:r>
              <w:rPr>
                <w:rFonts w:hint="eastAsia"/>
                <w:b/>
                <w:bCs/>
                <w:color w:val="auto"/>
                <w:lang w:val="en-US" w:eastAsia="zh-CN"/>
              </w:rPr>
              <w:t>11.6</w:t>
            </w:r>
            <w:r>
              <w:rPr>
                <w:rFonts w:hint="eastAsia"/>
                <w:b/>
                <w:bCs/>
                <w:color w:val="auto"/>
              </w:rPr>
              <w:t>%</w:t>
            </w:r>
          </w:p>
        </w:tc>
      </w:tr>
      <w:tr w14:paraId="7ADDF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pct"/>
            <w:gridSpan w:val="4"/>
            <w:vAlign w:val="center"/>
          </w:tcPr>
          <w:p w14:paraId="7F091385">
            <w:pPr>
              <w:pStyle w:val="42"/>
              <w:ind w:firstLine="0" w:firstLineChars="0"/>
              <w:jc w:val="center"/>
              <w:rPr>
                <w:rFonts w:hint="eastAsia"/>
                <w:b/>
                <w:bCs/>
                <w:lang w:val="en-US" w:eastAsia="zh-CN"/>
              </w:rPr>
            </w:pPr>
            <w:r>
              <w:rPr>
                <w:rFonts w:hint="eastAsia"/>
                <w:b/>
                <w:bCs/>
                <w:lang w:val="en-US" w:eastAsia="zh-CN"/>
              </w:rPr>
              <w:t>专业技能课程</w:t>
            </w:r>
          </w:p>
          <w:p w14:paraId="1347D04B">
            <w:pPr>
              <w:pStyle w:val="42"/>
              <w:ind w:firstLine="0" w:firstLineChars="0"/>
              <w:jc w:val="center"/>
              <w:rPr>
                <w:rFonts w:hint="eastAsia" w:ascii="Times New Roman" w:hAnsi="Times New Roman" w:eastAsia="宋体" w:cs="Times New Roman"/>
                <w:kern w:val="2"/>
                <w:sz w:val="21"/>
                <w:szCs w:val="20"/>
                <w:lang w:val="en-US" w:eastAsia="zh-CN" w:bidi="ar-SA"/>
              </w:rPr>
            </w:pPr>
            <w:r>
              <w:rPr>
                <w:rFonts w:hint="eastAsia"/>
                <w:b/>
                <w:bCs/>
                <w:lang w:val="en-US" w:eastAsia="zh-CN"/>
              </w:rPr>
              <w:t>学时学分</w:t>
            </w:r>
          </w:p>
        </w:tc>
        <w:tc>
          <w:tcPr>
            <w:tcW w:w="367" w:type="pct"/>
            <w:vAlign w:val="center"/>
          </w:tcPr>
          <w:p w14:paraId="15F82AC2">
            <w:pPr>
              <w:pStyle w:val="42"/>
              <w:ind w:firstLine="0" w:firstLineChars="0"/>
              <w:jc w:val="center"/>
              <w:rPr>
                <w:rFonts w:hint="eastAsia"/>
                <w:lang w:val="en-US" w:eastAsia="zh-CN"/>
              </w:rPr>
            </w:pPr>
            <w:r>
              <w:rPr>
                <w:rFonts w:hint="eastAsia"/>
                <w:b/>
                <w:bCs/>
                <w:lang w:val="en-US" w:eastAsia="zh-CN"/>
              </w:rPr>
              <w:t>1824</w:t>
            </w:r>
          </w:p>
        </w:tc>
        <w:tc>
          <w:tcPr>
            <w:tcW w:w="325" w:type="pct"/>
            <w:vAlign w:val="center"/>
          </w:tcPr>
          <w:p w14:paraId="10BFE9DD">
            <w:pPr>
              <w:pStyle w:val="42"/>
              <w:ind w:firstLine="0" w:firstLineChars="0"/>
              <w:jc w:val="center"/>
              <w:rPr>
                <w:rFonts w:hint="eastAsia"/>
                <w:lang w:val="en-US" w:eastAsia="zh-CN"/>
              </w:rPr>
            </w:pPr>
            <w:r>
              <w:rPr>
                <w:rFonts w:hint="eastAsia"/>
                <w:b/>
                <w:bCs/>
                <w:lang w:val="en-US" w:eastAsia="zh-CN"/>
              </w:rPr>
              <w:t>101</w:t>
            </w:r>
          </w:p>
        </w:tc>
        <w:tc>
          <w:tcPr>
            <w:tcW w:w="342" w:type="pct"/>
            <w:vAlign w:val="center"/>
          </w:tcPr>
          <w:p w14:paraId="62DA226F">
            <w:pPr>
              <w:pStyle w:val="42"/>
              <w:ind w:firstLine="0" w:firstLineChars="0"/>
              <w:jc w:val="center"/>
              <w:rPr>
                <w:rFonts w:hint="eastAsia"/>
                <w:lang w:val="en-US" w:eastAsia="zh-CN"/>
              </w:rPr>
            </w:pPr>
            <w:r>
              <w:rPr>
                <w:rFonts w:hint="eastAsia"/>
                <w:b/>
                <w:bCs/>
                <w:lang w:val="en-US" w:eastAsia="zh-CN"/>
              </w:rPr>
              <w:t>752</w:t>
            </w:r>
          </w:p>
        </w:tc>
        <w:tc>
          <w:tcPr>
            <w:tcW w:w="349" w:type="pct"/>
            <w:vAlign w:val="center"/>
          </w:tcPr>
          <w:p w14:paraId="653ACAC2">
            <w:pPr>
              <w:pStyle w:val="42"/>
              <w:ind w:firstLine="0" w:firstLineChars="0"/>
              <w:jc w:val="center"/>
              <w:rPr>
                <w:rFonts w:hint="eastAsia"/>
                <w:lang w:val="en-US" w:eastAsia="zh-CN"/>
              </w:rPr>
            </w:pPr>
            <w:r>
              <w:rPr>
                <w:rFonts w:hint="eastAsia"/>
                <w:b/>
                <w:bCs/>
                <w:lang w:val="en-US" w:eastAsia="zh-CN"/>
              </w:rPr>
              <w:t>1072</w:t>
            </w:r>
          </w:p>
        </w:tc>
        <w:tc>
          <w:tcPr>
            <w:tcW w:w="1819" w:type="pct"/>
            <w:gridSpan w:val="13"/>
            <w:vAlign w:val="center"/>
          </w:tcPr>
          <w:p w14:paraId="71714D77">
            <w:pPr>
              <w:pStyle w:val="42"/>
              <w:ind w:firstLine="0" w:firstLineChars="0"/>
              <w:jc w:val="center"/>
              <w:rPr>
                <w:rFonts w:hint="eastAsia"/>
                <w:lang w:val="en-US" w:eastAsia="zh-CN"/>
              </w:rPr>
            </w:pPr>
            <w:r>
              <w:rPr>
                <w:rFonts w:hint="eastAsia"/>
                <w:b/>
                <w:bCs/>
              </w:rPr>
              <w:t>占总学时数的比例</w:t>
            </w:r>
            <w:r>
              <w:rPr>
                <w:rFonts w:hint="eastAsia"/>
                <w:b/>
                <w:bCs/>
                <w:lang w:val="en-US" w:eastAsia="zh-CN"/>
              </w:rPr>
              <w:t>50.6</w:t>
            </w:r>
            <w:r>
              <w:rPr>
                <w:rFonts w:hint="eastAsia"/>
                <w:b/>
                <w:bCs/>
              </w:rPr>
              <w:t>%</w:t>
            </w:r>
          </w:p>
        </w:tc>
      </w:tr>
      <w:tr w14:paraId="3F228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restart"/>
            <w:vAlign w:val="center"/>
          </w:tcPr>
          <w:p w14:paraId="536241AF">
            <w:pPr>
              <w:pStyle w:val="42"/>
              <w:jc w:val="center"/>
            </w:pPr>
            <w:r>
              <w:rPr>
                <w:rFonts w:hint="eastAsia"/>
              </w:rPr>
              <w:t>独立设置课程</w:t>
            </w:r>
          </w:p>
        </w:tc>
        <w:tc>
          <w:tcPr>
            <w:tcW w:w="342" w:type="pct"/>
            <w:vMerge w:val="restart"/>
            <w:vAlign w:val="center"/>
          </w:tcPr>
          <w:p w14:paraId="24C99450">
            <w:pPr>
              <w:pStyle w:val="42"/>
              <w:jc w:val="center"/>
              <w:rPr>
                <w:rFonts w:hint="eastAsia" w:eastAsia="宋体"/>
                <w:lang w:val="en-US" w:eastAsia="zh-CN"/>
              </w:rPr>
            </w:pPr>
            <w:r>
              <w:rPr>
                <w:rFonts w:hint="eastAsia"/>
                <w:lang w:val="en-US" w:eastAsia="zh-CN"/>
              </w:rPr>
              <w:t>实践教育</w:t>
            </w:r>
          </w:p>
        </w:tc>
        <w:tc>
          <w:tcPr>
            <w:tcW w:w="634" w:type="pct"/>
            <w:vAlign w:val="center"/>
          </w:tcPr>
          <w:p w14:paraId="31A71BB0">
            <w:pPr>
              <w:widowControl/>
              <w:ind w:firstLine="0" w:firstLineChars="0"/>
              <w:jc w:val="center"/>
              <w:rPr>
                <w:rFonts w:hint="default"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710210029</w:t>
            </w:r>
          </w:p>
        </w:tc>
        <w:tc>
          <w:tcPr>
            <w:tcW w:w="569" w:type="pct"/>
            <w:vAlign w:val="center"/>
          </w:tcPr>
          <w:p w14:paraId="765CF857">
            <w:pPr>
              <w:widowControl/>
              <w:ind w:firstLine="0" w:firstLineChars="0"/>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入学教育及军训</w:t>
            </w:r>
          </w:p>
        </w:tc>
        <w:tc>
          <w:tcPr>
            <w:tcW w:w="367" w:type="pct"/>
            <w:vAlign w:val="center"/>
          </w:tcPr>
          <w:p w14:paraId="7B7D1BB8">
            <w:pPr>
              <w:pStyle w:val="42"/>
              <w:jc w:val="center"/>
              <w:rPr>
                <w:rFonts w:hint="default"/>
                <w:lang w:val="en-US" w:eastAsia="zh-CN"/>
              </w:rPr>
            </w:pPr>
            <w:r>
              <w:rPr>
                <w:rFonts w:hint="eastAsia"/>
                <w:lang w:val="en-US" w:eastAsia="zh-CN"/>
              </w:rPr>
              <w:t>60</w:t>
            </w:r>
          </w:p>
        </w:tc>
        <w:tc>
          <w:tcPr>
            <w:tcW w:w="325" w:type="pct"/>
            <w:vAlign w:val="center"/>
          </w:tcPr>
          <w:p w14:paraId="391B1C06">
            <w:pPr>
              <w:pStyle w:val="42"/>
              <w:jc w:val="center"/>
              <w:rPr>
                <w:rFonts w:hint="default"/>
                <w:lang w:val="en-US" w:eastAsia="zh-CN"/>
              </w:rPr>
            </w:pPr>
            <w:r>
              <w:rPr>
                <w:rFonts w:hint="eastAsia"/>
                <w:lang w:val="en-US" w:eastAsia="zh-CN"/>
              </w:rPr>
              <w:t>4</w:t>
            </w:r>
          </w:p>
        </w:tc>
        <w:tc>
          <w:tcPr>
            <w:tcW w:w="342" w:type="pct"/>
            <w:vAlign w:val="center"/>
          </w:tcPr>
          <w:p w14:paraId="7620F4F5">
            <w:pPr>
              <w:pStyle w:val="42"/>
              <w:jc w:val="center"/>
              <w:rPr>
                <w:rFonts w:hint="eastAsia" w:eastAsia="宋体"/>
                <w:lang w:val="en-US" w:eastAsia="zh-CN"/>
              </w:rPr>
            </w:pPr>
            <w:r>
              <w:rPr>
                <w:rFonts w:hint="eastAsia"/>
                <w:lang w:val="en-US" w:eastAsia="zh-CN"/>
              </w:rPr>
              <w:t>0</w:t>
            </w:r>
          </w:p>
        </w:tc>
        <w:tc>
          <w:tcPr>
            <w:tcW w:w="349" w:type="pct"/>
            <w:vAlign w:val="center"/>
          </w:tcPr>
          <w:p w14:paraId="4E591834">
            <w:pPr>
              <w:pStyle w:val="42"/>
              <w:jc w:val="center"/>
              <w:rPr>
                <w:rFonts w:hint="default"/>
                <w:lang w:val="en-US" w:eastAsia="zh-CN"/>
              </w:rPr>
            </w:pPr>
            <w:r>
              <w:rPr>
                <w:rFonts w:hint="eastAsia"/>
                <w:lang w:val="en-US" w:eastAsia="zh-CN"/>
              </w:rPr>
              <w:t>60</w:t>
            </w:r>
          </w:p>
        </w:tc>
        <w:tc>
          <w:tcPr>
            <w:tcW w:w="229" w:type="pct"/>
            <w:vAlign w:val="center"/>
          </w:tcPr>
          <w:p w14:paraId="20B1FE82">
            <w:pPr>
              <w:pStyle w:val="42"/>
              <w:jc w:val="center"/>
              <w:rPr>
                <w:rFonts w:hint="default" w:eastAsia="宋体"/>
                <w:lang w:val="en-US" w:eastAsia="zh-CN"/>
              </w:rPr>
            </w:pPr>
            <w:r>
              <w:rPr>
                <w:rFonts w:hint="eastAsia"/>
                <w:lang w:val="en-US" w:eastAsia="zh-CN"/>
              </w:rPr>
              <w:t>2周</w:t>
            </w:r>
          </w:p>
        </w:tc>
        <w:tc>
          <w:tcPr>
            <w:tcW w:w="248" w:type="pct"/>
            <w:gridSpan w:val="2"/>
            <w:vAlign w:val="center"/>
          </w:tcPr>
          <w:p w14:paraId="12EEBECA">
            <w:pPr>
              <w:pStyle w:val="42"/>
              <w:jc w:val="center"/>
            </w:pPr>
          </w:p>
        </w:tc>
        <w:tc>
          <w:tcPr>
            <w:tcW w:w="253" w:type="pct"/>
            <w:gridSpan w:val="2"/>
            <w:vAlign w:val="center"/>
          </w:tcPr>
          <w:p w14:paraId="223741DD">
            <w:pPr>
              <w:pStyle w:val="42"/>
              <w:jc w:val="center"/>
            </w:pPr>
          </w:p>
        </w:tc>
        <w:tc>
          <w:tcPr>
            <w:tcW w:w="281" w:type="pct"/>
            <w:gridSpan w:val="2"/>
            <w:vAlign w:val="center"/>
          </w:tcPr>
          <w:p w14:paraId="1A0C7CE0">
            <w:pPr>
              <w:pStyle w:val="42"/>
              <w:jc w:val="center"/>
            </w:pPr>
          </w:p>
        </w:tc>
        <w:tc>
          <w:tcPr>
            <w:tcW w:w="267" w:type="pct"/>
            <w:gridSpan w:val="3"/>
            <w:vAlign w:val="center"/>
          </w:tcPr>
          <w:p w14:paraId="1ED58C4C">
            <w:pPr>
              <w:pStyle w:val="42"/>
              <w:jc w:val="center"/>
            </w:pPr>
          </w:p>
        </w:tc>
        <w:tc>
          <w:tcPr>
            <w:tcW w:w="297" w:type="pct"/>
            <w:gridSpan w:val="2"/>
            <w:vAlign w:val="center"/>
          </w:tcPr>
          <w:p w14:paraId="48C74E63">
            <w:pPr>
              <w:pStyle w:val="42"/>
              <w:jc w:val="center"/>
              <w:rPr>
                <w:rFonts w:hint="eastAsia"/>
                <w:lang w:val="en-US" w:eastAsia="zh-CN"/>
              </w:rPr>
            </w:pPr>
          </w:p>
        </w:tc>
        <w:tc>
          <w:tcPr>
            <w:tcW w:w="243" w:type="pct"/>
            <w:vAlign w:val="center"/>
          </w:tcPr>
          <w:p w14:paraId="75E7FCB1">
            <w:pPr>
              <w:pStyle w:val="42"/>
              <w:jc w:val="center"/>
              <w:rPr>
                <w:rFonts w:hint="eastAsia" w:eastAsia="宋体"/>
                <w:lang w:val="en-US" w:eastAsia="zh-CN"/>
              </w:rPr>
            </w:pPr>
            <w:r>
              <w:rPr>
                <w:rFonts w:hint="eastAsia"/>
                <w:lang w:val="en-US" w:eastAsia="zh-CN"/>
              </w:rPr>
              <w:t>考查</w:t>
            </w:r>
          </w:p>
        </w:tc>
      </w:tr>
      <w:tr w14:paraId="45420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9" w:type="pct"/>
            <w:vMerge w:val="continue"/>
            <w:vAlign w:val="center"/>
          </w:tcPr>
          <w:p w14:paraId="46A7FCDC">
            <w:pPr>
              <w:pStyle w:val="42"/>
              <w:jc w:val="center"/>
            </w:pPr>
          </w:p>
        </w:tc>
        <w:tc>
          <w:tcPr>
            <w:tcW w:w="342" w:type="pct"/>
            <w:vMerge w:val="continue"/>
            <w:vAlign w:val="center"/>
          </w:tcPr>
          <w:p w14:paraId="6785DFFC">
            <w:pPr>
              <w:pStyle w:val="42"/>
              <w:jc w:val="center"/>
              <w:rPr>
                <w:rFonts w:hint="eastAsia"/>
              </w:rPr>
            </w:pPr>
          </w:p>
        </w:tc>
        <w:tc>
          <w:tcPr>
            <w:tcW w:w="634" w:type="pct"/>
            <w:vAlign w:val="center"/>
          </w:tcPr>
          <w:p w14:paraId="31C20A31">
            <w:pPr>
              <w:widowControl/>
              <w:ind w:firstLine="0" w:firstLineChars="0"/>
              <w:jc w:val="center"/>
              <w:rPr>
                <w:rFonts w:hint="default"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710210030</w:t>
            </w:r>
          </w:p>
        </w:tc>
        <w:tc>
          <w:tcPr>
            <w:tcW w:w="569" w:type="pct"/>
            <w:vAlign w:val="center"/>
          </w:tcPr>
          <w:p w14:paraId="1860730E">
            <w:pPr>
              <w:widowControl/>
              <w:ind w:firstLine="0" w:firstLineChars="0"/>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劳动综合实践</w:t>
            </w:r>
          </w:p>
        </w:tc>
        <w:tc>
          <w:tcPr>
            <w:tcW w:w="367" w:type="pct"/>
            <w:vAlign w:val="center"/>
          </w:tcPr>
          <w:p w14:paraId="7DE632AE">
            <w:pPr>
              <w:pStyle w:val="42"/>
              <w:jc w:val="center"/>
              <w:rPr>
                <w:rFonts w:hint="default"/>
                <w:lang w:val="en-US" w:eastAsia="zh-CN"/>
              </w:rPr>
            </w:pPr>
            <w:r>
              <w:rPr>
                <w:rFonts w:hint="eastAsia"/>
                <w:lang w:val="en-US" w:eastAsia="zh-CN"/>
              </w:rPr>
              <w:t>60</w:t>
            </w:r>
          </w:p>
        </w:tc>
        <w:tc>
          <w:tcPr>
            <w:tcW w:w="325" w:type="pct"/>
            <w:vAlign w:val="center"/>
          </w:tcPr>
          <w:p w14:paraId="2F72F30D">
            <w:pPr>
              <w:pStyle w:val="42"/>
              <w:jc w:val="center"/>
              <w:rPr>
                <w:rFonts w:hint="default"/>
                <w:lang w:val="en-US" w:eastAsia="zh-CN"/>
              </w:rPr>
            </w:pPr>
            <w:r>
              <w:rPr>
                <w:rFonts w:hint="eastAsia"/>
                <w:lang w:val="en-US" w:eastAsia="zh-CN"/>
              </w:rPr>
              <w:t>4</w:t>
            </w:r>
          </w:p>
        </w:tc>
        <w:tc>
          <w:tcPr>
            <w:tcW w:w="342" w:type="pct"/>
            <w:vAlign w:val="center"/>
          </w:tcPr>
          <w:p w14:paraId="0CF4F36F">
            <w:pPr>
              <w:pStyle w:val="42"/>
              <w:jc w:val="center"/>
              <w:rPr>
                <w:rFonts w:hint="eastAsia" w:eastAsia="宋体"/>
                <w:lang w:val="en-US" w:eastAsia="zh-CN"/>
              </w:rPr>
            </w:pPr>
            <w:r>
              <w:rPr>
                <w:rFonts w:hint="eastAsia"/>
                <w:lang w:val="en-US" w:eastAsia="zh-CN"/>
              </w:rPr>
              <w:t>0</w:t>
            </w:r>
          </w:p>
        </w:tc>
        <w:tc>
          <w:tcPr>
            <w:tcW w:w="349" w:type="pct"/>
            <w:vAlign w:val="center"/>
          </w:tcPr>
          <w:p w14:paraId="4407DE35">
            <w:pPr>
              <w:pStyle w:val="42"/>
              <w:jc w:val="center"/>
              <w:rPr>
                <w:rFonts w:hint="default"/>
                <w:lang w:val="en-US" w:eastAsia="zh-CN"/>
              </w:rPr>
            </w:pPr>
            <w:r>
              <w:rPr>
                <w:rFonts w:hint="eastAsia"/>
                <w:lang w:val="en-US" w:eastAsia="zh-CN"/>
              </w:rPr>
              <w:t>60</w:t>
            </w:r>
          </w:p>
        </w:tc>
        <w:tc>
          <w:tcPr>
            <w:tcW w:w="229" w:type="pct"/>
            <w:vAlign w:val="center"/>
          </w:tcPr>
          <w:p w14:paraId="117533DD">
            <w:pPr>
              <w:pStyle w:val="42"/>
              <w:jc w:val="center"/>
            </w:pPr>
          </w:p>
        </w:tc>
        <w:tc>
          <w:tcPr>
            <w:tcW w:w="248" w:type="pct"/>
            <w:gridSpan w:val="2"/>
            <w:vAlign w:val="center"/>
          </w:tcPr>
          <w:p w14:paraId="4484DBB2">
            <w:pPr>
              <w:pStyle w:val="42"/>
              <w:jc w:val="center"/>
            </w:pPr>
          </w:p>
        </w:tc>
        <w:tc>
          <w:tcPr>
            <w:tcW w:w="253" w:type="pct"/>
            <w:gridSpan w:val="2"/>
            <w:vAlign w:val="center"/>
          </w:tcPr>
          <w:p w14:paraId="0A89BE2E">
            <w:pPr>
              <w:pStyle w:val="42"/>
              <w:jc w:val="center"/>
            </w:pPr>
          </w:p>
        </w:tc>
        <w:tc>
          <w:tcPr>
            <w:tcW w:w="281" w:type="pct"/>
            <w:gridSpan w:val="2"/>
            <w:vAlign w:val="center"/>
          </w:tcPr>
          <w:p w14:paraId="5F41E4FC">
            <w:pPr>
              <w:pStyle w:val="42"/>
              <w:jc w:val="center"/>
              <w:rPr>
                <w:rFonts w:hint="default" w:eastAsia="宋体"/>
                <w:lang w:val="en-US" w:eastAsia="zh-CN"/>
              </w:rPr>
            </w:pPr>
            <w:r>
              <w:rPr>
                <w:rFonts w:hint="eastAsia"/>
                <w:lang w:val="en-US" w:eastAsia="zh-CN"/>
              </w:rPr>
              <w:t>2周</w:t>
            </w:r>
          </w:p>
        </w:tc>
        <w:tc>
          <w:tcPr>
            <w:tcW w:w="267" w:type="pct"/>
            <w:gridSpan w:val="3"/>
            <w:vAlign w:val="center"/>
          </w:tcPr>
          <w:p w14:paraId="4A62AC72">
            <w:pPr>
              <w:pStyle w:val="42"/>
              <w:jc w:val="center"/>
            </w:pPr>
          </w:p>
        </w:tc>
        <w:tc>
          <w:tcPr>
            <w:tcW w:w="297" w:type="pct"/>
            <w:gridSpan w:val="2"/>
            <w:vAlign w:val="center"/>
          </w:tcPr>
          <w:p w14:paraId="0A7B0FEF">
            <w:pPr>
              <w:pStyle w:val="42"/>
              <w:jc w:val="center"/>
              <w:rPr>
                <w:rFonts w:hint="eastAsia"/>
                <w:lang w:val="en-US" w:eastAsia="zh-CN"/>
              </w:rPr>
            </w:pPr>
          </w:p>
        </w:tc>
        <w:tc>
          <w:tcPr>
            <w:tcW w:w="243" w:type="pct"/>
            <w:vAlign w:val="center"/>
          </w:tcPr>
          <w:p w14:paraId="3D74AC9F">
            <w:pPr>
              <w:pStyle w:val="42"/>
              <w:jc w:val="center"/>
              <w:rPr>
                <w:rFonts w:hint="eastAsia" w:eastAsia="宋体"/>
                <w:lang w:val="en-US" w:eastAsia="zh-CN"/>
              </w:rPr>
            </w:pPr>
            <w:r>
              <w:rPr>
                <w:rFonts w:hint="eastAsia"/>
                <w:lang w:val="en-US" w:eastAsia="zh-CN"/>
              </w:rPr>
              <w:t>考查</w:t>
            </w:r>
          </w:p>
        </w:tc>
      </w:tr>
      <w:tr w14:paraId="18CCD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0742370D">
            <w:pPr>
              <w:pStyle w:val="42"/>
              <w:jc w:val="center"/>
            </w:pPr>
          </w:p>
        </w:tc>
        <w:tc>
          <w:tcPr>
            <w:tcW w:w="342" w:type="pct"/>
            <w:vMerge w:val="continue"/>
            <w:vAlign w:val="center"/>
          </w:tcPr>
          <w:p w14:paraId="372E79BE">
            <w:pPr>
              <w:pStyle w:val="42"/>
              <w:jc w:val="center"/>
              <w:rPr>
                <w:rFonts w:hint="eastAsia" w:eastAsia="宋体"/>
                <w:lang w:val="en-US" w:eastAsia="zh-CN"/>
              </w:rPr>
            </w:pPr>
          </w:p>
        </w:tc>
        <w:tc>
          <w:tcPr>
            <w:tcW w:w="634" w:type="pct"/>
            <w:vAlign w:val="center"/>
          </w:tcPr>
          <w:p w14:paraId="42C9F2F9">
            <w:pPr>
              <w:widowControl/>
              <w:ind w:firstLine="0" w:firstLineChars="0"/>
              <w:jc w:val="center"/>
              <w:rPr>
                <w:rFonts w:hint="default"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710210031</w:t>
            </w:r>
          </w:p>
        </w:tc>
        <w:tc>
          <w:tcPr>
            <w:tcW w:w="569" w:type="pct"/>
            <w:vAlign w:val="center"/>
          </w:tcPr>
          <w:p w14:paraId="1EF6BA05">
            <w:pPr>
              <w:widowControl/>
              <w:ind w:firstLine="0" w:firstLineChars="0"/>
              <w:jc w:val="center"/>
              <w:rPr>
                <w:rFonts w:hint="default"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毕业教育</w:t>
            </w:r>
          </w:p>
        </w:tc>
        <w:tc>
          <w:tcPr>
            <w:tcW w:w="367" w:type="pct"/>
            <w:vAlign w:val="center"/>
          </w:tcPr>
          <w:p w14:paraId="5F605AB5">
            <w:pPr>
              <w:pStyle w:val="42"/>
              <w:jc w:val="center"/>
              <w:rPr>
                <w:rFonts w:hint="default" w:eastAsia="宋体"/>
                <w:lang w:val="en-US" w:eastAsia="zh-CN"/>
              </w:rPr>
            </w:pPr>
            <w:r>
              <w:rPr>
                <w:rFonts w:hint="eastAsia"/>
                <w:lang w:val="en-US" w:eastAsia="zh-CN"/>
              </w:rPr>
              <w:t>60</w:t>
            </w:r>
          </w:p>
        </w:tc>
        <w:tc>
          <w:tcPr>
            <w:tcW w:w="325" w:type="pct"/>
            <w:vAlign w:val="center"/>
          </w:tcPr>
          <w:p w14:paraId="4D2A7501">
            <w:pPr>
              <w:pStyle w:val="42"/>
              <w:jc w:val="center"/>
              <w:rPr>
                <w:rFonts w:hint="default" w:eastAsia="宋体"/>
                <w:lang w:val="en-US" w:eastAsia="zh-CN"/>
              </w:rPr>
            </w:pPr>
            <w:r>
              <w:rPr>
                <w:rFonts w:hint="eastAsia"/>
                <w:lang w:val="en-US" w:eastAsia="zh-CN"/>
              </w:rPr>
              <w:t>4</w:t>
            </w:r>
          </w:p>
        </w:tc>
        <w:tc>
          <w:tcPr>
            <w:tcW w:w="342" w:type="pct"/>
            <w:vAlign w:val="center"/>
          </w:tcPr>
          <w:p w14:paraId="3EA215B7">
            <w:pPr>
              <w:pStyle w:val="42"/>
              <w:jc w:val="center"/>
              <w:rPr>
                <w:rFonts w:hint="eastAsia" w:eastAsia="宋体"/>
                <w:lang w:val="en-US" w:eastAsia="zh-CN"/>
              </w:rPr>
            </w:pPr>
            <w:r>
              <w:rPr>
                <w:rFonts w:hint="eastAsia"/>
                <w:lang w:val="en-US" w:eastAsia="zh-CN"/>
              </w:rPr>
              <w:t>0</w:t>
            </w:r>
          </w:p>
        </w:tc>
        <w:tc>
          <w:tcPr>
            <w:tcW w:w="349" w:type="pct"/>
            <w:vAlign w:val="center"/>
          </w:tcPr>
          <w:p w14:paraId="560D08FF">
            <w:pPr>
              <w:pStyle w:val="42"/>
              <w:jc w:val="center"/>
              <w:rPr>
                <w:rFonts w:hint="default" w:eastAsia="宋体"/>
                <w:lang w:val="en-US" w:eastAsia="zh-CN"/>
              </w:rPr>
            </w:pPr>
            <w:r>
              <w:rPr>
                <w:rFonts w:hint="eastAsia"/>
                <w:lang w:val="en-US" w:eastAsia="zh-CN"/>
              </w:rPr>
              <w:t>60</w:t>
            </w:r>
          </w:p>
        </w:tc>
        <w:tc>
          <w:tcPr>
            <w:tcW w:w="229" w:type="pct"/>
            <w:vAlign w:val="center"/>
          </w:tcPr>
          <w:p w14:paraId="742F72DC">
            <w:pPr>
              <w:pStyle w:val="42"/>
              <w:jc w:val="center"/>
            </w:pPr>
          </w:p>
        </w:tc>
        <w:tc>
          <w:tcPr>
            <w:tcW w:w="248" w:type="pct"/>
            <w:gridSpan w:val="2"/>
            <w:vAlign w:val="center"/>
          </w:tcPr>
          <w:p w14:paraId="7D3F9BDD">
            <w:pPr>
              <w:pStyle w:val="42"/>
              <w:jc w:val="center"/>
            </w:pPr>
          </w:p>
        </w:tc>
        <w:tc>
          <w:tcPr>
            <w:tcW w:w="253" w:type="pct"/>
            <w:gridSpan w:val="2"/>
            <w:vAlign w:val="center"/>
          </w:tcPr>
          <w:p w14:paraId="24CF55B6">
            <w:pPr>
              <w:pStyle w:val="42"/>
              <w:jc w:val="center"/>
            </w:pPr>
          </w:p>
        </w:tc>
        <w:tc>
          <w:tcPr>
            <w:tcW w:w="281" w:type="pct"/>
            <w:gridSpan w:val="2"/>
            <w:vAlign w:val="center"/>
          </w:tcPr>
          <w:p w14:paraId="434CAD8F">
            <w:pPr>
              <w:pStyle w:val="42"/>
              <w:jc w:val="center"/>
            </w:pPr>
          </w:p>
        </w:tc>
        <w:tc>
          <w:tcPr>
            <w:tcW w:w="267" w:type="pct"/>
            <w:gridSpan w:val="3"/>
            <w:vAlign w:val="center"/>
          </w:tcPr>
          <w:p w14:paraId="75560278">
            <w:pPr>
              <w:pStyle w:val="42"/>
              <w:jc w:val="center"/>
              <w:rPr>
                <w:rFonts w:hint="default" w:eastAsia="宋体"/>
                <w:lang w:val="en-US" w:eastAsia="zh-CN"/>
              </w:rPr>
            </w:pPr>
            <w:r>
              <w:rPr>
                <w:rFonts w:hint="eastAsia"/>
                <w:lang w:val="en-US" w:eastAsia="zh-CN"/>
              </w:rPr>
              <w:t>2周</w:t>
            </w:r>
          </w:p>
        </w:tc>
        <w:tc>
          <w:tcPr>
            <w:tcW w:w="297" w:type="pct"/>
            <w:gridSpan w:val="2"/>
            <w:vAlign w:val="center"/>
          </w:tcPr>
          <w:p w14:paraId="03BD13EB">
            <w:pPr>
              <w:pStyle w:val="42"/>
              <w:jc w:val="center"/>
              <w:rPr>
                <w:rFonts w:hint="default" w:eastAsia="宋体"/>
                <w:lang w:val="en-US" w:eastAsia="zh-CN"/>
              </w:rPr>
            </w:pPr>
          </w:p>
        </w:tc>
        <w:tc>
          <w:tcPr>
            <w:tcW w:w="243" w:type="pct"/>
            <w:vAlign w:val="center"/>
          </w:tcPr>
          <w:p w14:paraId="354CC8FF">
            <w:pPr>
              <w:pStyle w:val="42"/>
              <w:jc w:val="center"/>
              <w:rPr>
                <w:rFonts w:hint="eastAsia" w:eastAsia="宋体"/>
                <w:lang w:val="en-US" w:eastAsia="zh-CN"/>
              </w:rPr>
            </w:pPr>
            <w:r>
              <w:rPr>
                <w:rFonts w:hint="eastAsia"/>
                <w:lang w:val="en-US" w:eastAsia="zh-CN"/>
              </w:rPr>
              <w:t>考查</w:t>
            </w:r>
          </w:p>
        </w:tc>
      </w:tr>
      <w:tr w14:paraId="3572C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5CD0AC96">
            <w:pPr>
              <w:pStyle w:val="42"/>
              <w:jc w:val="center"/>
            </w:pPr>
          </w:p>
        </w:tc>
        <w:tc>
          <w:tcPr>
            <w:tcW w:w="342" w:type="pct"/>
            <w:vMerge w:val="continue"/>
            <w:vAlign w:val="center"/>
          </w:tcPr>
          <w:p w14:paraId="348BDD03">
            <w:pPr>
              <w:pStyle w:val="42"/>
              <w:jc w:val="center"/>
              <w:rPr>
                <w:rFonts w:hint="eastAsia" w:eastAsia="宋体"/>
                <w:lang w:val="en-US" w:eastAsia="zh-CN"/>
              </w:rPr>
            </w:pPr>
          </w:p>
        </w:tc>
        <w:tc>
          <w:tcPr>
            <w:tcW w:w="634" w:type="pct"/>
            <w:vAlign w:val="center"/>
          </w:tcPr>
          <w:p w14:paraId="3E8B28B7">
            <w:pPr>
              <w:widowControl/>
              <w:ind w:firstLine="0" w:firstLineChars="0"/>
              <w:jc w:val="center"/>
              <w:rPr>
                <w:rFonts w:hint="default"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710210032</w:t>
            </w:r>
          </w:p>
        </w:tc>
        <w:tc>
          <w:tcPr>
            <w:tcW w:w="569" w:type="pct"/>
            <w:vAlign w:val="center"/>
          </w:tcPr>
          <w:p w14:paraId="3648F930">
            <w:pPr>
              <w:widowControl/>
              <w:ind w:firstLine="0" w:firstLineChars="0"/>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车站作业仿真实训</w:t>
            </w:r>
          </w:p>
        </w:tc>
        <w:tc>
          <w:tcPr>
            <w:tcW w:w="367" w:type="pct"/>
            <w:vAlign w:val="center"/>
          </w:tcPr>
          <w:p w14:paraId="15EBAF17">
            <w:pPr>
              <w:pStyle w:val="42"/>
              <w:jc w:val="center"/>
              <w:rPr>
                <w:rFonts w:hint="default" w:eastAsia="宋体"/>
                <w:lang w:val="en-US" w:eastAsia="zh-CN"/>
              </w:rPr>
            </w:pPr>
            <w:r>
              <w:rPr>
                <w:rFonts w:hint="eastAsia"/>
                <w:lang w:val="en-US" w:eastAsia="zh-CN"/>
              </w:rPr>
              <w:t>100</w:t>
            </w:r>
          </w:p>
        </w:tc>
        <w:tc>
          <w:tcPr>
            <w:tcW w:w="325" w:type="pct"/>
            <w:vAlign w:val="center"/>
          </w:tcPr>
          <w:p w14:paraId="7583DE54">
            <w:pPr>
              <w:pStyle w:val="42"/>
              <w:jc w:val="center"/>
              <w:rPr>
                <w:rFonts w:hint="default" w:eastAsia="宋体"/>
                <w:lang w:val="en-US" w:eastAsia="zh-CN"/>
              </w:rPr>
            </w:pPr>
            <w:r>
              <w:rPr>
                <w:rFonts w:hint="eastAsia"/>
                <w:lang w:val="en-US" w:eastAsia="zh-CN"/>
              </w:rPr>
              <w:t>5</w:t>
            </w:r>
          </w:p>
        </w:tc>
        <w:tc>
          <w:tcPr>
            <w:tcW w:w="342" w:type="pct"/>
            <w:vAlign w:val="center"/>
          </w:tcPr>
          <w:p w14:paraId="51768ABA">
            <w:pPr>
              <w:pStyle w:val="42"/>
              <w:jc w:val="center"/>
              <w:rPr>
                <w:rFonts w:hint="eastAsia" w:eastAsia="宋体"/>
                <w:lang w:val="en-US" w:eastAsia="zh-CN"/>
              </w:rPr>
            </w:pPr>
            <w:r>
              <w:rPr>
                <w:rFonts w:hint="eastAsia"/>
                <w:lang w:val="en-US" w:eastAsia="zh-CN"/>
              </w:rPr>
              <w:t>0</w:t>
            </w:r>
          </w:p>
        </w:tc>
        <w:tc>
          <w:tcPr>
            <w:tcW w:w="349" w:type="pct"/>
            <w:vAlign w:val="center"/>
          </w:tcPr>
          <w:p w14:paraId="5E45A85C">
            <w:pPr>
              <w:pStyle w:val="42"/>
              <w:jc w:val="center"/>
              <w:rPr>
                <w:rFonts w:hint="default" w:eastAsia="宋体"/>
                <w:lang w:val="en-US" w:eastAsia="zh-CN"/>
              </w:rPr>
            </w:pPr>
            <w:r>
              <w:rPr>
                <w:rFonts w:hint="eastAsia"/>
                <w:lang w:val="en-US" w:eastAsia="zh-CN"/>
              </w:rPr>
              <w:t>100</w:t>
            </w:r>
          </w:p>
        </w:tc>
        <w:tc>
          <w:tcPr>
            <w:tcW w:w="229" w:type="pct"/>
            <w:vAlign w:val="center"/>
          </w:tcPr>
          <w:p w14:paraId="3E2145B2">
            <w:pPr>
              <w:pStyle w:val="42"/>
              <w:jc w:val="center"/>
            </w:pPr>
          </w:p>
        </w:tc>
        <w:tc>
          <w:tcPr>
            <w:tcW w:w="248" w:type="pct"/>
            <w:gridSpan w:val="2"/>
            <w:vAlign w:val="center"/>
          </w:tcPr>
          <w:p w14:paraId="4BF70978">
            <w:pPr>
              <w:pStyle w:val="42"/>
              <w:jc w:val="center"/>
            </w:pPr>
          </w:p>
        </w:tc>
        <w:tc>
          <w:tcPr>
            <w:tcW w:w="253" w:type="pct"/>
            <w:gridSpan w:val="2"/>
            <w:vAlign w:val="center"/>
          </w:tcPr>
          <w:p w14:paraId="6B49A168">
            <w:pPr>
              <w:pStyle w:val="42"/>
              <w:jc w:val="center"/>
            </w:pPr>
          </w:p>
        </w:tc>
        <w:tc>
          <w:tcPr>
            <w:tcW w:w="281" w:type="pct"/>
            <w:gridSpan w:val="2"/>
            <w:vAlign w:val="center"/>
          </w:tcPr>
          <w:p w14:paraId="2E86B746">
            <w:pPr>
              <w:pStyle w:val="42"/>
              <w:jc w:val="center"/>
            </w:pPr>
          </w:p>
        </w:tc>
        <w:tc>
          <w:tcPr>
            <w:tcW w:w="267" w:type="pct"/>
            <w:gridSpan w:val="3"/>
            <w:vAlign w:val="center"/>
          </w:tcPr>
          <w:p w14:paraId="5820FE89">
            <w:pPr>
              <w:pStyle w:val="42"/>
              <w:jc w:val="center"/>
            </w:pPr>
          </w:p>
        </w:tc>
        <w:tc>
          <w:tcPr>
            <w:tcW w:w="297" w:type="pct"/>
            <w:gridSpan w:val="2"/>
            <w:vAlign w:val="center"/>
          </w:tcPr>
          <w:p w14:paraId="2F28CAB5">
            <w:pPr>
              <w:pStyle w:val="42"/>
              <w:jc w:val="center"/>
              <w:rPr>
                <w:rFonts w:hint="default" w:eastAsia="宋体"/>
                <w:lang w:val="en-US" w:eastAsia="zh-CN"/>
              </w:rPr>
            </w:pPr>
            <w:r>
              <w:rPr>
                <w:rFonts w:hint="eastAsia"/>
                <w:lang w:val="en-US" w:eastAsia="zh-CN"/>
              </w:rPr>
              <w:t>一个月</w:t>
            </w:r>
          </w:p>
        </w:tc>
        <w:tc>
          <w:tcPr>
            <w:tcW w:w="243" w:type="pct"/>
            <w:vAlign w:val="center"/>
          </w:tcPr>
          <w:p w14:paraId="63A2C72E">
            <w:pPr>
              <w:pStyle w:val="42"/>
              <w:jc w:val="center"/>
              <w:rPr>
                <w:rFonts w:hint="eastAsia" w:eastAsia="宋体"/>
                <w:lang w:val="en-US" w:eastAsia="zh-CN"/>
              </w:rPr>
            </w:pPr>
            <w:r>
              <w:rPr>
                <w:rFonts w:hint="eastAsia"/>
                <w:lang w:val="en-US" w:eastAsia="zh-CN"/>
              </w:rPr>
              <w:t>考查</w:t>
            </w:r>
          </w:p>
        </w:tc>
      </w:tr>
      <w:tr w14:paraId="525F0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0A8446FD">
            <w:pPr>
              <w:pStyle w:val="42"/>
              <w:jc w:val="center"/>
            </w:pPr>
          </w:p>
        </w:tc>
        <w:tc>
          <w:tcPr>
            <w:tcW w:w="342" w:type="pct"/>
            <w:vMerge w:val="continue"/>
            <w:vAlign w:val="center"/>
          </w:tcPr>
          <w:p w14:paraId="64CAED7F">
            <w:pPr>
              <w:pStyle w:val="42"/>
              <w:jc w:val="center"/>
              <w:rPr>
                <w:rFonts w:hint="eastAsia" w:eastAsia="宋体"/>
                <w:lang w:val="en-US" w:eastAsia="zh-CN"/>
              </w:rPr>
            </w:pPr>
          </w:p>
        </w:tc>
        <w:tc>
          <w:tcPr>
            <w:tcW w:w="634" w:type="pct"/>
            <w:vAlign w:val="center"/>
          </w:tcPr>
          <w:p w14:paraId="42031D06">
            <w:pPr>
              <w:widowControl/>
              <w:ind w:firstLine="0" w:firstLineChars="0"/>
              <w:jc w:val="center"/>
              <w:rPr>
                <w:rFonts w:hint="default"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710210033</w:t>
            </w:r>
          </w:p>
        </w:tc>
        <w:tc>
          <w:tcPr>
            <w:tcW w:w="569" w:type="pct"/>
            <w:vAlign w:val="center"/>
          </w:tcPr>
          <w:p w14:paraId="77B8AA27">
            <w:pPr>
              <w:widowControl/>
              <w:ind w:firstLine="0" w:firstLineChars="0"/>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车站作业仿真实训</w:t>
            </w:r>
          </w:p>
        </w:tc>
        <w:tc>
          <w:tcPr>
            <w:tcW w:w="367" w:type="pct"/>
            <w:vAlign w:val="center"/>
          </w:tcPr>
          <w:p w14:paraId="16735EAC">
            <w:pPr>
              <w:pStyle w:val="42"/>
              <w:jc w:val="center"/>
              <w:rPr>
                <w:rFonts w:hint="default" w:eastAsia="宋体"/>
                <w:lang w:val="en-US" w:eastAsia="zh-CN"/>
              </w:rPr>
            </w:pPr>
            <w:r>
              <w:rPr>
                <w:rFonts w:hint="eastAsia"/>
                <w:lang w:val="en-US" w:eastAsia="zh-CN"/>
              </w:rPr>
              <w:t>100</w:t>
            </w:r>
          </w:p>
        </w:tc>
        <w:tc>
          <w:tcPr>
            <w:tcW w:w="325" w:type="pct"/>
            <w:vAlign w:val="center"/>
          </w:tcPr>
          <w:p w14:paraId="6CABEA17">
            <w:pPr>
              <w:pStyle w:val="42"/>
              <w:jc w:val="center"/>
              <w:rPr>
                <w:rFonts w:hint="default" w:eastAsia="宋体"/>
                <w:lang w:val="en-US" w:eastAsia="zh-CN"/>
              </w:rPr>
            </w:pPr>
            <w:r>
              <w:rPr>
                <w:rFonts w:hint="eastAsia"/>
                <w:lang w:val="en-US" w:eastAsia="zh-CN"/>
              </w:rPr>
              <w:t>5</w:t>
            </w:r>
          </w:p>
        </w:tc>
        <w:tc>
          <w:tcPr>
            <w:tcW w:w="342" w:type="pct"/>
            <w:vAlign w:val="center"/>
          </w:tcPr>
          <w:p w14:paraId="22A88901">
            <w:pPr>
              <w:pStyle w:val="42"/>
              <w:jc w:val="center"/>
              <w:rPr>
                <w:rFonts w:hint="eastAsia" w:eastAsia="宋体"/>
                <w:lang w:val="en-US" w:eastAsia="zh-CN"/>
              </w:rPr>
            </w:pPr>
            <w:r>
              <w:rPr>
                <w:rFonts w:hint="eastAsia"/>
                <w:lang w:val="en-US" w:eastAsia="zh-CN"/>
              </w:rPr>
              <w:t>0</w:t>
            </w:r>
          </w:p>
        </w:tc>
        <w:tc>
          <w:tcPr>
            <w:tcW w:w="349" w:type="pct"/>
            <w:vAlign w:val="center"/>
          </w:tcPr>
          <w:p w14:paraId="36B67D20">
            <w:pPr>
              <w:pStyle w:val="42"/>
              <w:jc w:val="center"/>
              <w:rPr>
                <w:rFonts w:hint="default" w:eastAsia="宋体"/>
                <w:lang w:val="en-US" w:eastAsia="zh-CN"/>
              </w:rPr>
            </w:pPr>
            <w:r>
              <w:rPr>
                <w:rFonts w:hint="eastAsia"/>
                <w:lang w:val="en-US" w:eastAsia="zh-CN"/>
              </w:rPr>
              <w:t>100</w:t>
            </w:r>
          </w:p>
        </w:tc>
        <w:tc>
          <w:tcPr>
            <w:tcW w:w="229" w:type="pct"/>
            <w:vAlign w:val="center"/>
          </w:tcPr>
          <w:p w14:paraId="575A3F07">
            <w:pPr>
              <w:pStyle w:val="42"/>
              <w:jc w:val="center"/>
            </w:pPr>
          </w:p>
        </w:tc>
        <w:tc>
          <w:tcPr>
            <w:tcW w:w="248" w:type="pct"/>
            <w:gridSpan w:val="2"/>
            <w:vAlign w:val="center"/>
          </w:tcPr>
          <w:p w14:paraId="34681100">
            <w:pPr>
              <w:pStyle w:val="42"/>
              <w:jc w:val="center"/>
            </w:pPr>
          </w:p>
        </w:tc>
        <w:tc>
          <w:tcPr>
            <w:tcW w:w="253" w:type="pct"/>
            <w:gridSpan w:val="2"/>
            <w:vAlign w:val="center"/>
          </w:tcPr>
          <w:p w14:paraId="145999D9">
            <w:pPr>
              <w:pStyle w:val="42"/>
              <w:jc w:val="center"/>
            </w:pPr>
          </w:p>
        </w:tc>
        <w:tc>
          <w:tcPr>
            <w:tcW w:w="281" w:type="pct"/>
            <w:gridSpan w:val="2"/>
            <w:vAlign w:val="center"/>
          </w:tcPr>
          <w:p w14:paraId="4C0B6EE4">
            <w:pPr>
              <w:pStyle w:val="42"/>
              <w:jc w:val="center"/>
            </w:pPr>
          </w:p>
        </w:tc>
        <w:tc>
          <w:tcPr>
            <w:tcW w:w="267" w:type="pct"/>
            <w:gridSpan w:val="3"/>
            <w:vAlign w:val="center"/>
          </w:tcPr>
          <w:p w14:paraId="7D70567C">
            <w:pPr>
              <w:pStyle w:val="42"/>
              <w:jc w:val="center"/>
            </w:pPr>
          </w:p>
        </w:tc>
        <w:tc>
          <w:tcPr>
            <w:tcW w:w="297" w:type="pct"/>
            <w:gridSpan w:val="2"/>
            <w:vAlign w:val="center"/>
          </w:tcPr>
          <w:p w14:paraId="7560636C">
            <w:pPr>
              <w:pStyle w:val="42"/>
              <w:jc w:val="center"/>
              <w:rPr>
                <w:rFonts w:hint="default" w:eastAsia="宋体"/>
                <w:lang w:val="en-US" w:eastAsia="zh-CN"/>
              </w:rPr>
            </w:pPr>
            <w:r>
              <w:rPr>
                <w:rFonts w:hint="eastAsia"/>
                <w:lang w:val="en-US" w:eastAsia="zh-CN"/>
              </w:rPr>
              <w:t>一个月</w:t>
            </w:r>
          </w:p>
        </w:tc>
        <w:tc>
          <w:tcPr>
            <w:tcW w:w="243" w:type="pct"/>
            <w:vAlign w:val="center"/>
          </w:tcPr>
          <w:p w14:paraId="5206073F">
            <w:pPr>
              <w:pStyle w:val="42"/>
              <w:jc w:val="center"/>
              <w:rPr>
                <w:rFonts w:hint="eastAsia" w:eastAsia="宋体"/>
                <w:lang w:val="en-US" w:eastAsia="zh-CN"/>
              </w:rPr>
            </w:pPr>
            <w:r>
              <w:rPr>
                <w:rFonts w:hint="eastAsia"/>
                <w:lang w:val="en-US" w:eastAsia="zh-CN"/>
              </w:rPr>
              <w:t>考查</w:t>
            </w:r>
          </w:p>
        </w:tc>
      </w:tr>
      <w:tr w14:paraId="76C9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591EC3B3">
            <w:pPr>
              <w:pStyle w:val="42"/>
              <w:jc w:val="center"/>
            </w:pPr>
          </w:p>
        </w:tc>
        <w:tc>
          <w:tcPr>
            <w:tcW w:w="342" w:type="pct"/>
            <w:vMerge w:val="continue"/>
            <w:vAlign w:val="center"/>
          </w:tcPr>
          <w:p w14:paraId="74278E22">
            <w:pPr>
              <w:pStyle w:val="42"/>
              <w:jc w:val="center"/>
              <w:rPr>
                <w:rFonts w:hint="eastAsia" w:eastAsia="宋体"/>
                <w:lang w:val="en-US" w:eastAsia="zh-CN"/>
              </w:rPr>
            </w:pPr>
          </w:p>
        </w:tc>
        <w:tc>
          <w:tcPr>
            <w:tcW w:w="634" w:type="pct"/>
            <w:vAlign w:val="center"/>
          </w:tcPr>
          <w:p w14:paraId="57D374CB">
            <w:pPr>
              <w:widowControl/>
              <w:ind w:firstLine="0" w:firstLineChars="0"/>
              <w:jc w:val="center"/>
              <w:rPr>
                <w:rFonts w:hint="default"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710210034</w:t>
            </w:r>
          </w:p>
        </w:tc>
        <w:tc>
          <w:tcPr>
            <w:tcW w:w="569" w:type="pct"/>
            <w:vAlign w:val="center"/>
          </w:tcPr>
          <w:p w14:paraId="79E986BF">
            <w:pPr>
              <w:widowControl/>
              <w:ind w:firstLine="0" w:firstLineChars="0"/>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安全与应急处理实训</w:t>
            </w:r>
          </w:p>
        </w:tc>
        <w:tc>
          <w:tcPr>
            <w:tcW w:w="367" w:type="pct"/>
            <w:vAlign w:val="center"/>
          </w:tcPr>
          <w:p w14:paraId="74046D07">
            <w:pPr>
              <w:pStyle w:val="42"/>
              <w:jc w:val="center"/>
              <w:rPr>
                <w:rFonts w:hint="default" w:eastAsia="宋体"/>
                <w:lang w:val="en-US" w:eastAsia="zh-CN"/>
              </w:rPr>
            </w:pPr>
            <w:r>
              <w:rPr>
                <w:rFonts w:hint="eastAsia"/>
                <w:lang w:val="en-US" w:eastAsia="zh-CN"/>
              </w:rPr>
              <w:t>100</w:t>
            </w:r>
          </w:p>
        </w:tc>
        <w:tc>
          <w:tcPr>
            <w:tcW w:w="325" w:type="pct"/>
            <w:vAlign w:val="center"/>
          </w:tcPr>
          <w:p w14:paraId="783F4BC5">
            <w:pPr>
              <w:pStyle w:val="42"/>
              <w:jc w:val="center"/>
              <w:rPr>
                <w:rFonts w:hint="default" w:eastAsia="宋体"/>
                <w:lang w:val="en-US" w:eastAsia="zh-CN"/>
              </w:rPr>
            </w:pPr>
            <w:r>
              <w:rPr>
                <w:rFonts w:hint="eastAsia"/>
                <w:lang w:val="en-US" w:eastAsia="zh-CN"/>
              </w:rPr>
              <w:t>5</w:t>
            </w:r>
          </w:p>
        </w:tc>
        <w:tc>
          <w:tcPr>
            <w:tcW w:w="342" w:type="pct"/>
            <w:vAlign w:val="center"/>
          </w:tcPr>
          <w:p w14:paraId="28C20034">
            <w:pPr>
              <w:pStyle w:val="42"/>
              <w:jc w:val="center"/>
              <w:rPr>
                <w:rFonts w:hint="eastAsia" w:eastAsia="宋体"/>
                <w:lang w:val="en-US" w:eastAsia="zh-CN"/>
              </w:rPr>
            </w:pPr>
            <w:r>
              <w:rPr>
                <w:rFonts w:hint="eastAsia"/>
                <w:lang w:val="en-US" w:eastAsia="zh-CN"/>
              </w:rPr>
              <w:t>0</w:t>
            </w:r>
          </w:p>
        </w:tc>
        <w:tc>
          <w:tcPr>
            <w:tcW w:w="349" w:type="pct"/>
            <w:vAlign w:val="center"/>
          </w:tcPr>
          <w:p w14:paraId="69814E87">
            <w:pPr>
              <w:pStyle w:val="42"/>
              <w:jc w:val="center"/>
              <w:rPr>
                <w:rFonts w:hint="default" w:eastAsia="宋体"/>
                <w:lang w:val="en-US" w:eastAsia="zh-CN"/>
              </w:rPr>
            </w:pPr>
            <w:r>
              <w:rPr>
                <w:rFonts w:hint="eastAsia"/>
                <w:lang w:val="en-US" w:eastAsia="zh-CN"/>
              </w:rPr>
              <w:t>100</w:t>
            </w:r>
          </w:p>
        </w:tc>
        <w:tc>
          <w:tcPr>
            <w:tcW w:w="229" w:type="pct"/>
            <w:vAlign w:val="center"/>
          </w:tcPr>
          <w:p w14:paraId="1ABD889C">
            <w:pPr>
              <w:pStyle w:val="42"/>
              <w:jc w:val="center"/>
            </w:pPr>
          </w:p>
        </w:tc>
        <w:tc>
          <w:tcPr>
            <w:tcW w:w="248" w:type="pct"/>
            <w:gridSpan w:val="2"/>
            <w:vAlign w:val="center"/>
          </w:tcPr>
          <w:p w14:paraId="2A1C9E3F">
            <w:pPr>
              <w:pStyle w:val="42"/>
              <w:jc w:val="center"/>
            </w:pPr>
          </w:p>
        </w:tc>
        <w:tc>
          <w:tcPr>
            <w:tcW w:w="253" w:type="pct"/>
            <w:gridSpan w:val="2"/>
            <w:vAlign w:val="center"/>
          </w:tcPr>
          <w:p w14:paraId="197752AA">
            <w:pPr>
              <w:pStyle w:val="42"/>
              <w:jc w:val="center"/>
            </w:pPr>
          </w:p>
        </w:tc>
        <w:tc>
          <w:tcPr>
            <w:tcW w:w="281" w:type="pct"/>
            <w:gridSpan w:val="2"/>
            <w:vAlign w:val="center"/>
          </w:tcPr>
          <w:p w14:paraId="55E998F7">
            <w:pPr>
              <w:pStyle w:val="42"/>
              <w:jc w:val="center"/>
            </w:pPr>
          </w:p>
        </w:tc>
        <w:tc>
          <w:tcPr>
            <w:tcW w:w="267" w:type="pct"/>
            <w:gridSpan w:val="3"/>
            <w:vAlign w:val="center"/>
          </w:tcPr>
          <w:p w14:paraId="31EB783E">
            <w:pPr>
              <w:pStyle w:val="42"/>
              <w:jc w:val="center"/>
            </w:pPr>
          </w:p>
        </w:tc>
        <w:tc>
          <w:tcPr>
            <w:tcW w:w="297" w:type="pct"/>
            <w:gridSpan w:val="2"/>
            <w:vAlign w:val="center"/>
          </w:tcPr>
          <w:p w14:paraId="3DF69A24">
            <w:pPr>
              <w:pStyle w:val="42"/>
              <w:jc w:val="center"/>
              <w:rPr>
                <w:rFonts w:hint="default" w:eastAsia="宋体"/>
                <w:lang w:val="en-US" w:eastAsia="zh-CN"/>
              </w:rPr>
            </w:pPr>
            <w:r>
              <w:rPr>
                <w:rFonts w:hint="eastAsia"/>
                <w:lang w:val="en-US" w:eastAsia="zh-CN"/>
              </w:rPr>
              <w:t>一个月</w:t>
            </w:r>
          </w:p>
        </w:tc>
        <w:tc>
          <w:tcPr>
            <w:tcW w:w="243" w:type="pct"/>
            <w:vAlign w:val="center"/>
          </w:tcPr>
          <w:p w14:paraId="748380E4">
            <w:pPr>
              <w:pStyle w:val="42"/>
              <w:jc w:val="center"/>
              <w:rPr>
                <w:rFonts w:hint="eastAsia" w:eastAsia="宋体"/>
                <w:lang w:val="en-US" w:eastAsia="zh-CN"/>
              </w:rPr>
            </w:pPr>
            <w:r>
              <w:rPr>
                <w:rFonts w:hint="eastAsia"/>
                <w:lang w:val="en-US" w:eastAsia="zh-CN"/>
              </w:rPr>
              <w:t>考查</w:t>
            </w:r>
          </w:p>
        </w:tc>
      </w:tr>
      <w:tr w14:paraId="12261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 w:type="pct"/>
            <w:vMerge w:val="continue"/>
            <w:vAlign w:val="center"/>
          </w:tcPr>
          <w:p w14:paraId="6A14C5DE">
            <w:pPr>
              <w:pStyle w:val="42"/>
              <w:jc w:val="center"/>
            </w:pPr>
          </w:p>
        </w:tc>
        <w:tc>
          <w:tcPr>
            <w:tcW w:w="1546" w:type="pct"/>
            <w:gridSpan w:val="3"/>
            <w:vAlign w:val="center"/>
          </w:tcPr>
          <w:p w14:paraId="036E932C">
            <w:pPr>
              <w:pStyle w:val="42"/>
              <w:jc w:val="center"/>
              <w:rPr>
                <w:rFonts w:hint="eastAsia"/>
                <w:b/>
                <w:bCs/>
                <w:lang w:val="en-US" w:eastAsia="zh-CN"/>
              </w:rPr>
            </w:pPr>
            <w:r>
              <w:rPr>
                <w:rFonts w:hint="eastAsia"/>
                <w:b/>
                <w:bCs/>
                <w:lang w:val="en-US" w:eastAsia="zh-CN"/>
              </w:rPr>
              <w:t>独立设置课程</w:t>
            </w:r>
          </w:p>
          <w:p w14:paraId="1BB7A667">
            <w:pPr>
              <w:pStyle w:val="42"/>
              <w:jc w:val="center"/>
              <w:rPr>
                <w:rFonts w:hint="eastAsia"/>
                <w:b/>
                <w:bCs/>
              </w:rPr>
            </w:pPr>
            <w:r>
              <w:rPr>
                <w:rFonts w:hint="eastAsia"/>
                <w:b/>
                <w:bCs/>
              </w:rPr>
              <w:t>学时学分</w:t>
            </w:r>
          </w:p>
        </w:tc>
        <w:tc>
          <w:tcPr>
            <w:tcW w:w="367" w:type="pct"/>
            <w:vAlign w:val="center"/>
          </w:tcPr>
          <w:p w14:paraId="768139D1">
            <w:pPr>
              <w:pStyle w:val="42"/>
              <w:jc w:val="center"/>
              <w:rPr>
                <w:rFonts w:hint="default"/>
                <w:b/>
                <w:bCs/>
                <w:lang w:val="en-US" w:eastAsia="zh-CN"/>
              </w:rPr>
            </w:pPr>
            <w:r>
              <w:rPr>
                <w:rFonts w:hint="eastAsia"/>
                <w:b/>
                <w:bCs/>
                <w:lang w:val="en-US" w:eastAsia="zh-CN"/>
              </w:rPr>
              <w:t>480</w:t>
            </w:r>
          </w:p>
        </w:tc>
        <w:tc>
          <w:tcPr>
            <w:tcW w:w="325" w:type="pct"/>
            <w:vAlign w:val="center"/>
          </w:tcPr>
          <w:p w14:paraId="696CCDE7">
            <w:pPr>
              <w:pStyle w:val="42"/>
              <w:jc w:val="center"/>
              <w:rPr>
                <w:rFonts w:hint="default"/>
                <w:b/>
                <w:bCs/>
                <w:lang w:val="en-US" w:eastAsia="zh-CN"/>
              </w:rPr>
            </w:pPr>
            <w:r>
              <w:rPr>
                <w:rFonts w:hint="eastAsia"/>
                <w:b/>
                <w:bCs/>
                <w:lang w:val="en-US" w:eastAsia="zh-CN"/>
              </w:rPr>
              <w:t>27</w:t>
            </w:r>
          </w:p>
        </w:tc>
        <w:tc>
          <w:tcPr>
            <w:tcW w:w="342" w:type="pct"/>
            <w:vAlign w:val="center"/>
          </w:tcPr>
          <w:p w14:paraId="3BA1998D">
            <w:pPr>
              <w:pStyle w:val="42"/>
              <w:jc w:val="center"/>
              <w:rPr>
                <w:rFonts w:hint="eastAsia" w:eastAsia="宋体"/>
                <w:b/>
                <w:bCs/>
                <w:lang w:val="en-US" w:eastAsia="zh-CN"/>
              </w:rPr>
            </w:pPr>
            <w:r>
              <w:rPr>
                <w:rFonts w:hint="eastAsia"/>
                <w:b/>
                <w:bCs/>
                <w:lang w:val="en-US" w:eastAsia="zh-CN"/>
              </w:rPr>
              <w:t>0</w:t>
            </w:r>
          </w:p>
        </w:tc>
        <w:tc>
          <w:tcPr>
            <w:tcW w:w="349" w:type="pct"/>
            <w:vAlign w:val="center"/>
          </w:tcPr>
          <w:p w14:paraId="07D59970">
            <w:pPr>
              <w:pStyle w:val="42"/>
              <w:jc w:val="center"/>
              <w:rPr>
                <w:rFonts w:hint="default"/>
                <w:b/>
                <w:bCs/>
                <w:lang w:val="en-US" w:eastAsia="zh-CN"/>
              </w:rPr>
            </w:pPr>
            <w:r>
              <w:rPr>
                <w:rFonts w:hint="eastAsia"/>
                <w:b/>
                <w:bCs/>
                <w:lang w:val="en-US" w:eastAsia="zh-CN"/>
              </w:rPr>
              <w:t>480</w:t>
            </w:r>
          </w:p>
        </w:tc>
        <w:tc>
          <w:tcPr>
            <w:tcW w:w="1819" w:type="pct"/>
            <w:gridSpan w:val="13"/>
            <w:vAlign w:val="center"/>
          </w:tcPr>
          <w:p w14:paraId="37A977E3">
            <w:pPr>
              <w:pStyle w:val="42"/>
              <w:jc w:val="center"/>
              <w:rPr>
                <w:rFonts w:hint="eastAsia"/>
                <w:b/>
                <w:bCs/>
              </w:rPr>
            </w:pPr>
            <w:r>
              <w:rPr>
                <w:rFonts w:hint="eastAsia"/>
                <w:b/>
                <w:bCs/>
              </w:rPr>
              <w:t>占总学时数的比例1</w:t>
            </w:r>
            <w:r>
              <w:rPr>
                <w:rFonts w:hint="eastAsia"/>
                <w:b/>
                <w:bCs/>
                <w:lang w:val="en-US" w:eastAsia="zh-CN"/>
              </w:rPr>
              <w:t>3.3</w:t>
            </w:r>
            <w:r>
              <w:rPr>
                <w:rFonts w:hint="eastAsia"/>
                <w:b/>
                <w:bCs/>
              </w:rPr>
              <w:t>%</w:t>
            </w:r>
          </w:p>
        </w:tc>
      </w:tr>
      <w:tr w14:paraId="053DD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pct"/>
            <w:gridSpan w:val="4"/>
            <w:vAlign w:val="center"/>
          </w:tcPr>
          <w:p w14:paraId="115B5484">
            <w:pPr>
              <w:pStyle w:val="42"/>
              <w:jc w:val="center"/>
              <w:rPr>
                <w:rFonts w:hint="eastAsia"/>
                <w:b/>
                <w:bCs/>
                <w:color w:val="FF0000"/>
              </w:rPr>
            </w:pPr>
            <w:r>
              <w:rPr>
                <w:rFonts w:hint="eastAsia"/>
                <w:b/>
                <w:bCs/>
              </w:rPr>
              <w:t>周学时数统计</w:t>
            </w:r>
          </w:p>
        </w:tc>
        <w:tc>
          <w:tcPr>
            <w:tcW w:w="367" w:type="pct"/>
            <w:vAlign w:val="center"/>
          </w:tcPr>
          <w:p w14:paraId="7D091A2E">
            <w:pPr>
              <w:pStyle w:val="42"/>
              <w:jc w:val="center"/>
              <w:rPr>
                <w:rFonts w:hint="eastAsia"/>
                <w:b/>
                <w:bCs/>
                <w:color w:val="FF0000"/>
              </w:rPr>
            </w:pPr>
          </w:p>
        </w:tc>
        <w:tc>
          <w:tcPr>
            <w:tcW w:w="325" w:type="pct"/>
            <w:vAlign w:val="center"/>
          </w:tcPr>
          <w:p w14:paraId="66E5DAE9">
            <w:pPr>
              <w:pStyle w:val="42"/>
              <w:jc w:val="center"/>
              <w:rPr>
                <w:rFonts w:hint="eastAsia"/>
                <w:b/>
                <w:bCs/>
                <w:color w:val="FF0000"/>
              </w:rPr>
            </w:pPr>
          </w:p>
        </w:tc>
        <w:tc>
          <w:tcPr>
            <w:tcW w:w="342" w:type="pct"/>
            <w:vAlign w:val="center"/>
          </w:tcPr>
          <w:p w14:paraId="68614156">
            <w:pPr>
              <w:pStyle w:val="42"/>
              <w:jc w:val="center"/>
              <w:rPr>
                <w:rFonts w:hint="eastAsia"/>
                <w:b/>
                <w:bCs/>
                <w:color w:val="FF0000"/>
              </w:rPr>
            </w:pPr>
          </w:p>
        </w:tc>
        <w:tc>
          <w:tcPr>
            <w:tcW w:w="349" w:type="pct"/>
            <w:vAlign w:val="center"/>
          </w:tcPr>
          <w:p w14:paraId="31767E17">
            <w:pPr>
              <w:pStyle w:val="42"/>
              <w:jc w:val="center"/>
              <w:rPr>
                <w:rFonts w:hint="eastAsia"/>
                <w:b/>
                <w:bCs/>
                <w:color w:val="FF0000"/>
              </w:rPr>
            </w:pPr>
          </w:p>
        </w:tc>
        <w:tc>
          <w:tcPr>
            <w:tcW w:w="229" w:type="pct"/>
            <w:vAlign w:val="center"/>
          </w:tcPr>
          <w:p w14:paraId="69F7DA54">
            <w:pPr>
              <w:pStyle w:val="42"/>
              <w:jc w:val="center"/>
              <w:rPr>
                <w:rFonts w:hint="default" w:eastAsia="宋体"/>
                <w:b/>
                <w:bCs/>
                <w:lang w:val="en-US" w:eastAsia="zh-CN"/>
              </w:rPr>
            </w:pPr>
            <w:r>
              <w:rPr>
                <w:rFonts w:hint="eastAsia"/>
                <w:b/>
                <w:bCs/>
                <w:lang w:val="en-US" w:eastAsia="zh-CN"/>
              </w:rPr>
              <w:t>30</w:t>
            </w:r>
          </w:p>
        </w:tc>
        <w:tc>
          <w:tcPr>
            <w:tcW w:w="248" w:type="pct"/>
            <w:gridSpan w:val="2"/>
            <w:vAlign w:val="center"/>
          </w:tcPr>
          <w:p w14:paraId="47280E06">
            <w:pPr>
              <w:pStyle w:val="42"/>
              <w:jc w:val="center"/>
              <w:rPr>
                <w:rFonts w:hint="default" w:eastAsia="宋体"/>
                <w:b/>
                <w:bCs/>
                <w:lang w:val="en-US" w:eastAsia="zh-CN"/>
              </w:rPr>
            </w:pPr>
            <w:r>
              <w:rPr>
                <w:rFonts w:hint="eastAsia"/>
                <w:b/>
                <w:bCs/>
                <w:lang w:val="en-US" w:eastAsia="zh-CN"/>
              </w:rPr>
              <w:t>30</w:t>
            </w:r>
          </w:p>
        </w:tc>
        <w:tc>
          <w:tcPr>
            <w:tcW w:w="253" w:type="pct"/>
            <w:gridSpan w:val="2"/>
            <w:vAlign w:val="center"/>
          </w:tcPr>
          <w:p w14:paraId="3ECA45A3">
            <w:pPr>
              <w:pStyle w:val="42"/>
              <w:jc w:val="center"/>
              <w:rPr>
                <w:rFonts w:hint="default" w:eastAsia="宋体"/>
                <w:b/>
                <w:bCs/>
                <w:lang w:val="en-US" w:eastAsia="zh-CN"/>
              </w:rPr>
            </w:pPr>
            <w:r>
              <w:rPr>
                <w:rFonts w:hint="eastAsia"/>
                <w:b/>
                <w:bCs/>
                <w:lang w:val="en-US" w:eastAsia="zh-CN"/>
              </w:rPr>
              <w:t>30</w:t>
            </w:r>
          </w:p>
        </w:tc>
        <w:tc>
          <w:tcPr>
            <w:tcW w:w="281" w:type="pct"/>
            <w:gridSpan w:val="2"/>
            <w:vAlign w:val="center"/>
          </w:tcPr>
          <w:p w14:paraId="2211F677">
            <w:pPr>
              <w:pStyle w:val="42"/>
              <w:jc w:val="center"/>
              <w:rPr>
                <w:rFonts w:hint="default" w:eastAsia="宋体"/>
                <w:b/>
                <w:bCs/>
                <w:lang w:val="en-US" w:eastAsia="zh-CN"/>
              </w:rPr>
            </w:pPr>
            <w:r>
              <w:rPr>
                <w:rFonts w:hint="eastAsia"/>
                <w:b/>
                <w:bCs/>
                <w:lang w:val="en-US" w:eastAsia="zh-CN"/>
              </w:rPr>
              <w:t>30</w:t>
            </w:r>
          </w:p>
        </w:tc>
        <w:tc>
          <w:tcPr>
            <w:tcW w:w="267" w:type="pct"/>
            <w:gridSpan w:val="3"/>
            <w:vAlign w:val="center"/>
          </w:tcPr>
          <w:p w14:paraId="1FFDC725">
            <w:pPr>
              <w:pStyle w:val="42"/>
              <w:jc w:val="center"/>
              <w:rPr>
                <w:rFonts w:hint="default" w:eastAsia="宋体"/>
                <w:b/>
                <w:bCs/>
                <w:lang w:val="en-US" w:eastAsia="zh-CN"/>
              </w:rPr>
            </w:pPr>
            <w:r>
              <w:rPr>
                <w:rFonts w:hint="eastAsia"/>
                <w:b/>
                <w:bCs/>
                <w:lang w:val="en-US" w:eastAsia="zh-CN"/>
              </w:rPr>
              <w:t>30</w:t>
            </w:r>
          </w:p>
        </w:tc>
        <w:tc>
          <w:tcPr>
            <w:tcW w:w="297" w:type="pct"/>
            <w:gridSpan w:val="2"/>
            <w:vAlign w:val="center"/>
          </w:tcPr>
          <w:p w14:paraId="3CBBE0DB">
            <w:pPr>
              <w:pStyle w:val="42"/>
              <w:jc w:val="center"/>
              <w:rPr>
                <w:rFonts w:hint="default" w:eastAsia="宋体"/>
                <w:b/>
                <w:bCs/>
                <w:lang w:val="en-US" w:eastAsia="zh-CN"/>
              </w:rPr>
            </w:pPr>
            <w:r>
              <w:rPr>
                <w:rFonts w:hint="eastAsia"/>
                <w:b/>
                <w:bCs/>
                <w:lang w:val="en-US" w:eastAsia="zh-CN"/>
              </w:rPr>
              <w:t>30</w:t>
            </w:r>
          </w:p>
        </w:tc>
        <w:tc>
          <w:tcPr>
            <w:tcW w:w="243" w:type="pct"/>
            <w:vAlign w:val="center"/>
          </w:tcPr>
          <w:p w14:paraId="395B5107">
            <w:pPr>
              <w:pStyle w:val="42"/>
              <w:jc w:val="center"/>
            </w:pPr>
          </w:p>
        </w:tc>
      </w:tr>
      <w:tr w14:paraId="22966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pct"/>
            <w:gridSpan w:val="4"/>
            <w:vAlign w:val="center"/>
          </w:tcPr>
          <w:p w14:paraId="10C4E3BB">
            <w:pPr>
              <w:pStyle w:val="42"/>
              <w:jc w:val="center"/>
              <w:rPr>
                <w:b/>
                <w:bCs/>
                <w:color w:val="auto"/>
              </w:rPr>
            </w:pPr>
            <w:r>
              <w:rPr>
                <w:rFonts w:hint="eastAsia"/>
                <w:b/>
                <w:bCs/>
                <w:color w:val="auto"/>
              </w:rPr>
              <w:t>总学时总学分</w:t>
            </w:r>
          </w:p>
        </w:tc>
        <w:tc>
          <w:tcPr>
            <w:tcW w:w="367" w:type="pct"/>
            <w:vAlign w:val="center"/>
          </w:tcPr>
          <w:p w14:paraId="09D938E2">
            <w:pPr>
              <w:pStyle w:val="42"/>
              <w:jc w:val="center"/>
              <w:rPr>
                <w:rFonts w:hint="default" w:eastAsia="宋体"/>
                <w:b/>
                <w:bCs/>
                <w:color w:val="auto"/>
                <w:lang w:val="en-US" w:eastAsia="zh-CN"/>
              </w:rPr>
            </w:pPr>
            <w:r>
              <w:rPr>
                <w:rFonts w:hint="eastAsia"/>
                <w:b/>
                <w:bCs/>
                <w:color w:val="auto"/>
                <w:lang w:val="en-US" w:eastAsia="zh-CN"/>
              </w:rPr>
              <w:t>3600</w:t>
            </w:r>
          </w:p>
        </w:tc>
        <w:tc>
          <w:tcPr>
            <w:tcW w:w="325" w:type="pct"/>
            <w:vAlign w:val="center"/>
          </w:tcPr>
          <w:p w14:paraId="552168EA">
            <w:pPr>
              <w:pStyle w:val="42"/>
              <w:jc w:val="center"/>
              <w:rPr>
                <w:rFonts w:hint="default" w:eastAsia="宋体"/>
                <w:b/>
                <w:bCs/>
                <w:color w:val="auto"/>
                <w:lang w:val="en-US" w:eastAsia="zh-CN"/>
              </w:rPr>
            </w:pPr>
            <w:r>
              <w:rPr>
                <w:rFonts w:hint="eastAsia"/>
                <w:b/>
                <w:bCs/>
                <w:color w:val="auto"/>
                <w:lang w:val="en-US" w:eastAsia="zh-CN"/>
              </w:rPr>
              <w:t>200</w:t>
            </w:r>
          </w:p>
        </w:tc>
        <w:tc>
          <w:tcPr>
            <w:tcW w:w="342" w:type="pct"/>
            <w:vAlign w:val="center"/>
          </w:tcPr>
          <w:p w14:paraId="56D1250B">
            <w:pPr>
              <w:pStyle w:val="42"/>
              <w:jc w:val="center"/>
              <w:rPr>
                <w:rFonts w:hint="default" w:eastAsia="宋体"/>
                <w:b/>
                <w:bCs/>
                <w:color w:val="auto"/>
                <w:lang w:val="en-US" w:eastAsia="zh-CN"/>
              </w:rPr>
            </w:pPr>
            <w:r>
              <w:rPr>
                <w:rFonts w:hint="eastAsia"/>
                <w:b/>
                <w:bCs/>
                <w:color w:val="auto"/>
                <w:lang w:val="en-US" w:eastAsia="zh-CN"/>
              </w:rPr>
              <w:t>1566</w:t>
            </w:r>
          </w:p>
        </w:tc>
        <w:tc>
          <w:tcPr>
            <w:tcW w:w="349" w:type="pct"/>
            <w:vAlign w:val="center"/>
          </w:tcPr>
          <w:p w14:paraId="14D96F3F">
            <w:pPr>
              <w:pStyle w:val="42"/>
              <w:jc w:val="center"/>
              <w:rPr>
                <w:rFonts w:hint="default" w:eastAsia="宋体"/>
                <w:b/>
                <w:bCs/>
                <w:color w:val="auto"/>
                <w:lang w:val="en-US" w:eastAsia="zh-CN"/>
              </w:rPr>
            </w:pPr>
            <w:r>
              <w:rPr>
                <w:rFonts w:hint="eastAsia"/>
                <w:b/>
                <w:bCs/>
                <w:color w:val="auto"/>
                <w:lang w:val="en-US" w:eastAsia="zh-CN"/>
              </w:rPr>
              <w:t>2034</w:t>
            </w:r>
          </w:p>
        </w:tc>
        <w:tc>
          <w:tcPr>
            <w:tcW w:w="229" w:type="pct"/>
            <w:vAlign w:val="center"/>
          </w:tcPr>
          <w:p w14:paraId="0B07E4F4">
            <w:pPr>
              <w:pStyle w:val="42"/>
              <w:jc w:val="center"/>
              <w:rPr>
                <w:b/>
                <w:bCs/>
              </w:rPr>
            </w:pPr>
          </w:p>
        </w:tc>
        <w:tc>
          <w:tcPr>
            <w:tcW w:w="248" w:type="pct"/>
            <w:gridSpan w:val="2"/>
            <w:vAlign w:val="center"/>
          </w:tcPr>
          <w:p w14:paraId="5D2C514B">
            <w:pPr>
              <w:pStyle w:val="42"/>
              <w:jc w:val="center"/>
              <w:rPr>
                <w:b/>
                <w:bCs/>
              </w:rPr>
            </w:pPr>
          </w:p>
        </w:tc>
        <w:tc>
          <w:tcPr>
            <w:tcW w:w="253" w:type="pct"/>
            <w:gridSpan w:val="2"/>
            <w:vAlign w:val="center"/>
          </w:tcPr>
          <w:p w14:paraId="05C3C134">
            <w:pPr>
              <w:pStyle w:val="42"/>
              <w:jc w:val="center"/>
              <w:rPr>
                <w:b/>
                <w:bCs/>
              </w:rPr>
            </w:pPr>
          </w:p>
        </w:tc>
        <w:tc>
          <w:tcPr>
            <w:tcW w:w="281" w:type="pct"/>
            <w:gridSpan w:val="2"/>
            <w:vAlign w:val="center"/>
          </w:tcPr>
          <w:p w14:paraId="526E47F1">
            <w:pPr>
              <w:pStyle w:val="42"/>
              <w:jc w:val="center"/>
              <w:rPr>
                <w:b/>
                <w:bCs/>
              </w:rPr>
            </w:pPr>
          </w:p>
        </w:tc>
        <w:tc>
          <w:tcPr>
            <w:tcW w:w="267" w:type="pct"/>
            <w:gridSpan w:val="3"/>
            <w:vAlign w:val="center"/>
          </w:tcPr>
          <w:p w14:paraId="7751ABA8">
            <w:pPr>
              <w:pStyle w:val="42"/>
              <w:jc w:val="center"/>
              <w:rPr>
                <w:b/>
                <w:bCs/>
              </w:rPr>
            </w:pPr>
          </w:p>
        </w:tc>
        <w:tc>
          <w:tcPr>
            <w:tcW w:w="297" w:type="pct"/>
            <w:gridSpan w:val="2"/>
            <w:vAlign w:val="center"/>
          </w:tcPr>
          <w:p w14:paraId="039C4B27">
            <w:pPr>
              <w:pStyle w:val="42"/>
              <w:jc w:val="center"/>
              <w:rPr>
                <w:b/>
                <w:bCs/>
              </w:rPr>
            </w:pPr>
          </w:p>
        </w:tc>
        <w:tc>
          <w:tcPr>
            <w:tcW w:w="243" w:type="pct"/>
            <w:vAlign w:val="center"/>
          </w:tcPr>
          <w:p w14:paraId="27659758">
            <w:pPr>
              <w:pStyle w:val="42"/>
              <w:jc w:val="center"/>
            </w:pPr>
          </w:p>
        </w:tc>
      </w:tr>
    </w:tbl>
    <w:p w14:paraId="7A91243F">
      <w:pPr>
        <w:ind w:left="0" w:leftChars="0" w:firstLine="0" w:firstLineChars="0"/>
        <w:jc w:val="both"/>
        <w:rPr>
          <w:rFonts w:ascii="宋体" w:hAnsi="宋体"/>
          <w:b/>
          <w:color w:val="000000"/>
          <w:szCs w:val="21"/>
        </w:rPr>
      </w:pPr>
    </w:p>
    <w:p w14:paraId="3F6756E1">
      <w:pPr>
        <w:pStyle w:val="3"/>
      </w:pPr>
      <w:bookmarkStart w:id="24" w:name="_Toc168344516"/>
      <w:r>
        <w:rPr>
          <w:rFonts w:hint="eastAsia"/>
        </w:rPr>
        <w:t>八、实施保障</w:t>
      </w:r>
      <w:bookmarkEnd w:id="24"/>
    </w:p>
    <w:p w14:paraId="7A7CD6FE">
      <w:pPr>
        <w:ind w:firstLine="562"/>
        <w:rPr>
          <w:rFonts w:ascii="仿宋" w:hAnsi="仿宋" w:cs="仿宋"/>
          <w:b/>
          <w:bCs/>
          <w:sz w:val="28"/>
          <w:szCs w:val="28"/>
        </w:rPr>
      </w:pP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204"/>
        <w:gridCol w:w="7238"/>
      </w:tblGrid>
      <w:tr w14:paraId="0A4AC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1082" w:type="pct"/>
            <w:gridSpan w:val="2"/>
            <w:vAlign w:val="center"/>
          </w:tcPr>
          <w:p w14:paraId="2250C5A3">
            <w:pPr>
              <w:pStyle w:val="42"/>
            </w:pPr>
          </w:p>
        </w:tc>
        <w:tc>
          <w:tcPr>
            <w:tcW w:w="3918" w:type="pct"/>
            <w:vAlign w:val="center"/>
          </w:tcPr>
          <w:p w14:paraId="0FBABF55">
            <w:pPr>
              <w:pStyle w:val="42"/>
            </w:pPr>
            <w:r>
              <w:rPr>
                <w:rFonts w:hint="eastAsia"/>
              </w:rPr>
              <w:t>评价依据</w:t>
            </w:r>
          </w:p>
        </w:tc>
      </w:tr>
      <w:tr w14:paraId="1FB0A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trPr>
        <w:tc>
          <w:tcPr>
            <w:tcW w:w="412" w:type="pct"/>
            <w:vMerge w:val="restart"/>
            <w:vAlign w:val="center"/>
          </w:tcPr>
          <w:p w14:paraId="72B805F2">
            <w:pPr>
              <w:pStyle w:val="42"/>
            </w:pPr>
            <w:r>
              <w:rPr>
                <w:rFonts w:hint="eastAsia"/>
              </w:rPr>
              <w:t>（一）师资队伍</w:t>
            </w:r>
          </w:p>
        </w:tc>
        <w:tc>
          <w:tcPr>
            <w:tcW w:w="670" w:type="pct"/>
            <w:vAlign w:val="center"/>
          </w:tcPr>
          <w:p w14:paraId="18C900F7">
            <w:pPr>
              <w:pStyle w:val="42"/>
            </w:pPr>
            <w:r>
              <w:rPr>
                <w:rFonts w:hint="eastAsia"/>
              </w:rPr>
              <w:t>1、专任教师队伍配置要求</w:t>
            </w:r>
          </w:p>
          <w:p w14:paraId="7236B482">
            <w:pPr>
              <w:pStyle w:val="42"/>
            </w:pPr>
          </w:p>
        </w:tc>
        <w:tc>
          <w:tcPr>
            <w:tcW w:w="3918" w:type="pct"/>
            <w:vAlign w:val="center"/>
          </w:tcPr>
          <w:p w14:paraId="37B7C295">
            <w:pPr>
              <w:pStyle w:val="42"/>
            </w:pPr>
            <w:r>
              <w:rPr>
                <w:rFonts w:hint="eastAsia"/>
              </w:rPr>
              <w:t>铁路运输服务专业配备有一支高学历、高素质的专任教师队伍。铁路运输服务专业教师队伍的人才梯队年龄结构合理、具有专职教师6 名（其中高级职称 1 名，占专任教师总数 16.7 %，中级职称 2 名，占专任教师总数 33.3  %，初级职称 3  名，占专任教师总数 50  %</w:t>
            </w:r>
            <w:r>
              <w:rPr>
                <w:rFonts w:hint="eastAsia"/>
                <w:lang w:eastAsia="zh-CN"/>
              </w:rPr>
              <w:t>，</w:t>
            </w:r>
            <w:r>
              <w:rPr>
                <w:rFonts w:hint="eastAsia"/>
                <w:lang w:val="en-US" w:eastAsia="zh-CN"/>
              </w:rPr>
              <w:t>“双师型”有4名，</w:t>
            </w:r>
            <w:r>
              <w:rPr>
                <w:rFonts w:hint="eastAsia"/>
              </w:rPr>
              <w:t xml:space="preserve">占专任教师总数 </w:t>
            </w:r>
            <w:r>
              <w:rPr>
                <w:rFonts w:hint="eastAsia"/>
                <w:lang w:val="en-US" w:eastAsia="zh-CN"/>
              </w:rPr>
              <w:t>6</w:t>
            </w:r>
            <w:r>
              <w:rPr>
                <w:rFonts w:hint="eastAsia"/>
              </w:rPr>
              <w:t>6.7 %</w:t>
            </w:r>
            <w:r>
              <w:rPr>
                <w:rFonts w:hint="eastAsia"/>
                <w:lang w:val="en-US" w:eastAsia="zh-CN"/>
              </w:rPr>
              <w:t>。</w:t>
            </w:r>
            <w:r>
              <w:rPr>
                <w:rFonts w:hint="eastAsia"/>
              </w:rPr>
              <w:t>专业知识结构齐全，学历层次普遍较高，且长期从事相关领域的教学、科研和实践教学工作，具有扎实的专业理论基础、丰富的实践经验，能够胜任铁路运输服务专业的教学要求，师生比达到了1:15。</w:t>
            </w:r>
          </w:p>
        </w:tc>
      </w:tr>
      <w:tr w14:paraId="08A4B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1" w:hRule="atLeast"/>
        </w:trPr>
        <w:tc>
          <w:tcPr>
            <w:tcW w:w="412" w:type="pct"/>
            <w:vMerge w:val="continue"/>
            <w:vAlign w:val="center"/>
          </w:tcPr>
          <w:p w14:paraId="5659B013">
            <w:pPr>
              <w:pStyle w:val="42"/>
            </w:pPr>
          </w:p>
        </w:tc>
        <w:tc>
          <w:tcPr>
            <w:tcW w:w="670" w:type="pct"/>
            <w:vAlign w:val="center"/>
          </w:tcPr>
          <w:p w14:paraId="49C4BE77">
            <w:pPr>
              <w:pStyle w:val="42"/>
            </w:pPr>
            <w:r>
              <w:rPr>
                <w:rFonts w:hint="eastAsia"/>
              </w:rPr>
              <w:t>2、铁路运输服务专兼任教师情况一览表</w:t>
            </w:r>
          </w:p>
          <w:p w14:paraId="1BCBB4D9">
            <w:pPr>
              <w:pStyle w:val="42"/>
            </w:pPr>
          </w:p>
        </w:tc>
        <w:tc>
          <w:tcPr>
            <w:tcW w:w="3918" w:type="pct"/>
            <w:vAlign w:val="center"/>
          </w:tcPr>
          <w:tbl>
            <w:tblPr>
              <w:tblStyle w:val="27"/>
              <w:tblpPr w:leftFromText="180" w:rightFromText="180" w:vertAnchor="text" w:horzAnchor="page" w:tblpX="441" w:tblpY="282"/>
              <w:tblOverlap w:val="never"/>
              <w:tblW w:w="61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
              <w:gridCol w:w="511"/>
              <w:gridCol w:w="511"/>
              <w:gridCol w:w="511"/>
              <w:gridCol w:w="1059"/>
              <w:gridCol w:w="762"/>
              <w:gridCol w:w="1549"/>
              <w:gridCol w:w="722"/>
            </w:tblGrid>
            <w:tr w14:paraId="55F48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8" w:hRule="atLeast"/>
              </w:trPr>
              <w:tc>
                <w:tcPr>
                  <w:tcW w:w="511" w:type="dxa"/>
                  <w:shd w:val="clear" w:color="auto" w:fill="auto"/>
                  <w:vAlign w:val="center"/>
                </w:tcPr>
                <w:p w14:paraId="70E5A599">
                  <w:pPr>
                    <w:pStyle w:val="42"/>
                  </w:pPr>
                  <w:r>
                    <w:rPr>
                      <w:rFonts w:hint="eastAsia"/>
                    </w:rPr>
                    <w:t>序号</w:t>
                  </w:r>
                </w:p>
              </w:tc>
              <w:tc>
                <w:tcPr>
                  <w:tcW w:w="511" w:type="dxa"/>
                  <w:shd w:val="clear" w:color="auto" w:fill="auto"/>
                  <w:vAlign w:val="center"/>
                </w:tcPr>
                <w:p w14:paraId="350EC456">
                  <w:pPr>
                    <w:pStyle w:val="42"/>
                  </w:pPr>
                  <w:r>
                    <w:rPr>
                      <w:rFonts w:hint="eastAsia"/>
                    </w:rPr>
                    <w:t>学历要求</w:t>
                  </w:r>
                </w:p>
              </w:tc>
              <w:tc>
                <w:tcPr>
                  <w:tcW w:w="511" w:type="dxa"/>
                  <w:shd w:val="clear" w:color="auto" w:fill="auto"/>
                  <w:vAlign w:val="center"/>
                </w:tcPr>
                <w:p w14:paraId="128EE47F">
                  <w:pPr>
                    <w:pStyle w:val="42"/>
                  </w:pPr>
                  <w:r>
                    <w:rPr>
                      <w:rFonts w:hint="eastAsia"/>
                    </w:rPr>
                    <w:t>专业背景</w:t>
                  </w:r>
                </w:p>
              </w:tc>
              <w:tc>
                <w:tcPr>
                  <w:tcW w:w="511" w:type="dxa"/>
                  <w:shd w:val="clear" w:color="auto" w:fill="auto"/>
                  <w:vAlign w:val="center"/>
                </w:tcPr>
                <w:p w14:paraId="0EE09A08">
                  <w:pPr>
                    <w:pStyle w:val="42"/>
                  </w:pPr>
                  <w:r>
                    <w:rPr>
                      <w:rFonts w:hint="eastAsia"/>
                    </w:rPr>
                    <w:t>职称要求</w:t>
                  </w:r>
                </w:p>
              </w:tc>
              <w:tc>
                <w:tcPr>
                  <w:tcW w:w="1059" w:type="dxa"/>
                  <w:shd w:val="clear" w:color="auto" w:fill="auto"/>
                  <w:vAlign w:val="center"/>
                </w:tcPr>
                <w:p w14:paraId="5981D9BB">
                  <w:pPr>
                    <w:pStyle w:val="42"/>
                  </w:pPr>
                  <w:r>
                    <w:rPr>
                      <w:rFonts w:hint="eastAsia"/>
                    </w:rPr>
                    <w:t>职业资格、职业技能等级证书等要求</w:t>
                  </w:r>
                </w:p>
              </w:tc>
              <w:tc>
                <w:tcPr>
                  <w:tcW w:w="762" w:type="dxa"/>
                  <w:shd w:val="clear" w:color="auto" w:fill="auto"/>
                  <w:vAlign w:val="center"/>
                </w:tcPr>
                <w:p w14:paraId="658AB6F2">
                  <w:pPr>
                    <w:pStyle w:val="42"/>
                  </w:pPr>
                  <w:r>
                    <w:rPr>
                      <w:rFonts w:hint="eastAsia"/>
                    </w:rPr>
                    <w:t>合作企业（行业部门）</w:t>
                  </w:r>
                </w:p>
              </w:tc>
              <w:tc>
                <w:tcPr>
                  <w:tcW w:w="1549" w:type="dxa"/>
                  <w:shd w:val="clear" w:color="auto" w:fill="auto"/>
                  <w:vAlign w:val="center"/>
                </w:tcPr>
                <w:p w14:paraId="15993DDB">
                  <w:pPr>
                    <w:pStyle w:val="42"/>
                  </w:pPr>
                  <w:r>
                    <w:rPr>
                      <w:rFonts w:hint="eastAsia"/>
                    </w:rPr>
                    <w:t>拟任课程（教学环节）</w:t>
                  </w:r>
                </w:p>
              </w:tc>
              <w:tc>
                <w:tcPr>
                  <w:tcW w:w="722" w:type="dxa"/>
                  <w:shd w:val="clear" w:color="auto" w:fill="auto"/>
                  <w:vAlign w:val="center"/>
                </w:tcPr>
                <w:p w14:paraId="32E6A92A">
                  <w:pPr>
                    <w:pStyle w:val="42"/>
                  </w:pPr>
                  <w:r>
                    <w:rPr>
                      <w:rFonts w:hint="eastAsia"/>
                    </w:rPr>
                    <w:t>人数</w:t>
                  </w:r>
                </w:p>
              </w:tc>
            </w:tr>
            <w:tr w14:paraId="0B627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6" w:hRule="atLeast"/>
              </w:trPr>
              <w:tc>
                <w:tcPr>
                  <w:tcW w:w="511" w:type="dxa"/>
                  <w:shd w:val="clear" w:color="auto" w:fill="auto"/>
                </w:tcPr>
                <w:p w14:paraId="2145F40D">
                  <w:pPr>
                    <w:pStyle w:val="42"/>
                  </w:pPr>
                  <w:r>
                    <w:rPr>
                      <w:rFonts w:hint="eastAsia"/>
                    </w:rPr>
                    <w:t>1</w:t>
                  </w:r>
                </w:p>
              </w:tc>
              <w:tc>
                <w:tcPr>
                  <w:tcW w:w="511" w:type="dxa"/>
                  <w:shd w:val="clear" w:color="auto" w:fill="auto"/>
                </w:tcPr>
                <w:p w14:paraId="13B04C99">
                  <w:pPr>
                    <w:pStyle w:val="42"/>
                  </w:pPr>
                  <w:r>
                    <w:rPr>
                      <w:rFonts w:hint="eastAsia"/>
                    </w:rPr>
                    <w:t>本科</w:t>
                  </w:r>
                </w:p>
              </w:tc>
              <w:tc>
                <w:tcPr>
                  <w:tcW w:w="511" w:type="dxa"/>
                  <w:shd w:val="clear" w:color="auto" w:fill="auto"/>
                </w:tcPr>
                <w:p w14:paraId="6D77540F">
                  <w:pPr>
                    <w:pStyle w:val="42"/>
                  </w:pPr>
                  <w:r>
                    <w:rPr>
                      <w:rFonts w:hint="eastAsia"/>
                    </w:rPr>
                    <w:t>交通运输</w:t>
                  </w:r>
                </w:p>
              </w:tc>
              <w:tc>
                <w:tcPr>
                  <w:tcW w:w="511" w:type="dxa"/>
                  <w:shd w:val="clear" w:color="auto" w:fill="auto"/>
                </w:tcPr>
                <w:p w14:paraId="15E0B26C">
                  <w:pPr>
                    <w:pStyle w:val="42"/>
                  </w:pPr>
                </w:p>
              </w:tc>
              <w:tc>
                <w:tcPr>
                  <w:tcW w:w="1059" w:type="dxa"/>
                  <w:shd w:val="clear" w:color="auto" w:fill="auto"/>
                </w:tcPr>
                <w:p w14:paraId="68298D28">
                  <w:pPr>
                    <w:pStyle w:val="42"/>
                  </w:pPr>
                  <w:r>
                    <w:rPr>
                      <w:rFonts w:hint="eastAsia"/>
                    </w:rPr>
                    <w:t>铁路运输客运员</w:t>
                  </w:r>
                </w:p>
              </w:tc>
              <w:tc>
                <w:tcPr>
                  <w:tcW w:w="762" w:type="dxa"/>
                  <w:shd w:val="clear" w:color="auto" w:fill="auto"/>
                </w:tcPr>
                <w:p w14:paraId="1D193304">
                  <w:pPr>
                    <w:pStyle w:val="42"/>
                  </w:pPr>
                  <w:r>
                    <w:rPr>
                      <w:rFonts w:hint="eastAsia"/>
                    </w:rPr>
                    <w:t>闽清北高铁站</w:t>
                  </w:r>
                </w:p>
              </w:tc>
              <w:tc>
                <w:tcPr>
                  <w:tcW w:w="1549" w:type="dxa"/>
                  <w:shd w:val="clear" w:color="auto" w:fill="auto"/>
                </w:tcPr>
                <w:p w14:paraId="6AC6E11D">
                  <w:pPr>
                    <w:pStyle w:val="42"/>
                  </w:pPr>
                  <w:r>
                    <w:rPr>
                      <w:rFonts w:hint="eastAsia"/>
                    </w:rPr>
                    <w:t>铁路客运组织、铁路机车车辆、铁路线路与战场、城市轨道客运服务、站务人员</w:t>
                  </w:r>
                </w:p>
              </w:tc>
              <w:tc>
                <w:tcPr>
                  <w:tcW w:w="722" w:type="dxa"/>
                  <w:shd w:val="clear" w:color="auto" w:fill="auto"/>
                </w:tcPr>
                <w:p w14:paraId="6AB70C5F">
                  <w:pPr>
                    <w:pStyle w:val="42"/>
                  </w:pPr>
                  <w:r>
                    <w:rPr>
                      <w:rFonts w:hint="eastAsia"/>
                    </w:rPr>
                    <w:t>2</w:t>
                  </w:r>
                </w:p>
              </w:tc>
            </w:tr>
            <w:tr w14:paraId="06BEE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0" w:hRule="atLeast"/>
              </w:trPr>
              <w:tc>
                <w:tcPr>
                  <w:tcW w:w="511" w:type="dxa"/>
                  <w:shd w:val="clear" w:color="auto" w:fill="auto"/>
                </w:tcPr>
                <w:p w14:paraId="5B4832AD">
                  <w:pPr>
                    <w:pStyle w:val="42"/>
                  </w:pPr>
                  <w:r>
                    <w:rPr>
                      <w:rFonts w:hint="eastAsia"/>
                    </w:rPr>
                    <w:t>2</w:t>
                  </w:r>
                </w:p>
              </w:tc>
              <w:tc>
                <w:tcPr>
                  <w:tcW w:w="511" w:type="dxa"/>
                  <w:shd w:val="clear" w:color="auto" w:fill="auto"/>
                </w:tcPr>
                <w:p w14:paraId="7BCCFAB9">
                  <w:pPr>
                    <w:pStyle w:val="42"/>
                  </w:pPr>
                  <w:r>
                    <w:rPr>
                      <w:rFonts w:hint="eastAsia"/>
                    </w:rPr>
                    <w:t>本科</w:t>
                  </w:r>
                </w:p>
              </w:tc>
              <w:tc>
                <w:tcPr>
                  <w:tcW w:w="511" w:type="dxa"/>
                  <w:shd w:val="clear" w:color="auto" w:fill="auto"/>
                </w:tcPr>
                <w:p w14:paraId="01BB9049">
                  <w:pPr>
                    <w:pStyle w:val="42"/>
                  </w:pPr>
                  <w:r>
                    <w:rPr>
                      <w:rFonts w:hint="eastAsia"/>
                    </w:rPr>
                    <w:t>心理服务教育</w:t>
                  </w:r>
                </w:p>
              </w:tc>
              <w:tc>
                <w:tcPr>
                  <w:tcW w:w="511" w:type="dxa"/>
                  <w:shd w:val="clear" w:color="auto" w:fill="auto"/>
                </w:tcPr>
                <w:p w14:paraId="139AE46A">
                  <w:pPr>
                    <w:pStyle w:val="42"/>
                  </w:pPr>
                </w:p>
              </w:tc>
              <w:tc>
                <w:tcPr>
                  <w:tcW w:w="1059" w:type="dxa"/>
                  <w:shd w:val="clear" w:color="auto" w:fill="auto"/>
                </w:tcPr>
                <w:p w14:paraId="38396A36">
                  <w:pPr>
                    <w:pStyle w:val="42"/>
                  </w:pPr>
                  <w:r>
                    <w:rPr>
                      <w:rFonts w:hint="eastAsia"/>
                    </w:rPr>
                    <w:t>心理咨询师、乘务服务员</w:t>
                  </w:r>
                </w:p>
              </w:tc>
              <w:tc>
                <w:tcPr>
                  <w:tcW w:w="762" w:type="dxa"/>
                  <w:shd w:val="clear" w:color="auto" w:fill="auto"/>
                </w:tcPr>
                <w:p w14:paraId="0DAC70D6">
                  <w:pPr>
                    <w:pStyle w:val="42"/>
                  </w:pPr>
                </w:p>
              </w:tc>
              <w:tc>
                <w:tcPr>
                  <w:tcW w:w="1549" w:type="dxa"/>
                  <w:shd w:val="clear" w:color="auto" w:fill="auto"/>
                </w:tcPr>
                <w:p w14:paraId="2B7185B4">
                  <w:pPr>
                    <w:pStyle w:val="42"/>
                  </w:pPr>
                  <w:r>
                    <w:rPr>
                      <w:rFonts w:hint="eastAsia"/>
                    </w:rPr>
                    <w:t>乘务服务礼仪、乘务服务心理、铁路餐车服务、形体训练、普通话训练</w:t>
                  </w:r>
                </w:p>
              </w:tc>
              <w:tc>
                <w:tcPr>
                  <w:tcW w:w="722" w:type="dxa"/>
                  <w:shd w:val="clear" w:color="auto" w:fill="auto"/>
                </w:tcPr>
                <w:p w14:paraId="3D231A90">
                  <w:pPr>
                    <w:pStyle w:val="42"/>
                  </w:pPr>
                  <w:r>
                    <w:rPr>
                      <w:rFonts w:hint="eastAsia"/>
                    </w:rPr>
                    <w:t>2</w:t>
                  </w:r>
                </w:p>
              </w:tc>
            </w:tr>
            <w:tr w14:paraId="4ED84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3" w:hRule="atLeast"/>
              </w:trPr>
              <w:tc>
                <w:tcPr>
                  <w:tcW w:w="511" w:type="dxa"/>
                  <w:shd w:val="clear" w:color="auto" w:fill="auto"/>
                </w:tcPr>
                <w:p w14:paraId="65B5324D">
                  <w:pPr>
                    <w:pStyle w:val="42"/>
                  </w:pPr>
                  <w:r>
                    <w:rPr>
                      <w:rFonts w:hint="eastAsia"/>
                    </w:rPr>
                    <w:t>3</w:t>
                  </w:r>
                </w:p>
              </w:tc>
              <w:tc>
                <w:tcPr>
                  <w:tcW w:w="511" w:type="dxa"/>
                  <w:shd w:val="clear" w:color="auto" w:fill="auto"/>
                </w:tcPr>
                <w:p w14:paraId="73579E98">
                  <w:pPr>
                    <w:pStyle w:val="42"/>
                  </w:pPr>
                  <w:r>
                    <w:rPr>
                      <w:rFonts w:hint="eastAsia"/>
                    </w:rPr>
                    <w:t>本科</w:t>
                  </w:r>
                </w:p>
              </w:tc>
              <w:tc>
                <w:tcPr>
                  <w:tcW w:w="511" w:type="dxa"/>
                  <w:shd w:val="clear" w:color="auto" w:fill="auto"/>
                </w:tcPr>
                <w:p w14:paraId="036C1945">
                  <w:pPr>
                    <w:pStyle w:val="42"/>
                  </w:pPr>
                  <w:r>
                    <w:rPr>
                      <w:rFonts w:hint="eastAsia"/>
                    </w:rPr>
                    <w:t>交通运输安全</w:t>
                  </w:r>
                </w:p>
              </w:tc>
              <w:tc>
                <w:tcPr>
                  <w:tcW w:w="511" w:type="dxa"/>
                  <w:shd w:val="clear" w:color="auto" w:fill="auto"/>
                </w:tcPr>
                <w:p w14:paraId="65121CD8">
                  <w:pPr>
                    <w:pStyle w:val="42"/>
                  </w:pPr>
                </w:p>
              </w:tc>
              <w:tc>
                <w:tcPr>
                  <w:tcW w:w="1059" w:type="dxa"/>
                  <w:shd w:val="clear" w:color="auto" w:fill="auto"/>
                </w:tcPr>
                <w:p w14:paraId="02E96DD4">
                  <w:pPr>
                    <w:pStyle w:val="42"/>
                  </w:pPr>
                  <w:r>
                    <w:rPr>
                      <w:rFonts w:hint="eastAsia"/>
                    </w:rPr>
                    <w:t>交通运输安全员</w:t>
                  </w:r>
                </w:p>
              </w:tc>
              <w:tc>
                <w:tcPr>
                  <w:tcW w:w="762" w:type="dxa"/>
                  <w:shd w:val="clear" w:color="auto" w:fill="auto"/>
                </w:tcPr>
                <w:p w14:paraId="50270BF2">
                  <w:pPr>
                    <w:pStyle w:val="42"/>
                  </w:pPr>
                  <w:r>
                    <w:rPr>
                      <w:rFonts w:hint="eastAsia"/>
                    </w:rPr>
                    <w:t>闽清北高铁站</w:t>
                  </w:r>
                </w:p>
              </w:tc>
              <w:tc>
                <w:tcPr>
                  <w:tcW w:w="1549" w:type="dxa"/>
                  <w:shd w:val="clear" w:color="auto" w:fill="auto"/>
                </w:tcPr>
                <w:p w14:paraId="05022A06">
                  <w:pPr>
                    <w:pStyle w:val="42"/>
                  </w:pPr>
                  <w:r>
                    <w:rPr>
                      <w:rFonts w:hint="eastAsia"/>
                    </w:rPr>
                    <w:t>铁路安全常识、铁路安检、城市轨道交通信号基础、铁路应急救援</w:t>
                  </w:r>
                </w:p>
              </w:tc>
              <w:tc>
                <w:tcPr>
                  <w:tcW w:w="722" w:type="dxa"/>
                  <w:shd w:val="clear" w:color="auto" w:fill="auto"/>
                </w:tcPr>
                <w:p w14:paraId="3F12C9E6">
                  <w:pPr>
                    <w:pStyle w:val="42"/>
                  </w:pPr>
                  <w:r>
                    <w:rPr>
                      <w:rFonts w:hint="eastAsia"/>
                    </w:rPr>
                    <w:t>2</w:t>
                  </w:r>
                </w:p>
              </w:tc>
            </w:tr>
          </w:tbl>
          <w:p w14:paraId="1B32D868">
            <w:pPr>
              <w:pStyle w:val="42"/>
            </w:pPr>
          </w:p>
        </w:tc>
      </w:tr>
      <w:tr w14:paraId="07780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5" w:hRule="atLeast"/>
        </w:trPr>
        <w:tc>
          <w:tcPr>
            <w:tcW w:w="412" w:type="pct"/>
            <w:vMerge w:val="restart"/>
            <w:vAlign w:val="center"/>
          </w:tcPr>
          <w:p w14:paraId="3335170C">
            <w:pPr>
              <w:pStyle w:val="42"/>
            </w:pPr>
            <w:r>
              <w:rPr>
                <w:rFonts w:hint="eastAsia"/>
              </w:rPr>
              <w:t>（二）实践条件</w:t>
            </w:r>
          </w:p>
        </w:tc>
        <w:tc>
          <w:tcPr>
            <w:tcW w:w="670" w:type="pct"/>
            <w:vAlign w:val="center"/>
          </w:tcPr>
          <w:p w14:paraId="16C1F36A">
            <w:pPr>
              <w:pStyle w:val="42"/>
            </w:pPr>
            <w:r>
              <w:rPr>
                <w:rFonts w:hint="eastAsia"/>
              </w:rPr>
              <w:t>1、以工作过程为主进行课程组织与设计</w:t>
            </w:r>
          </w:p>
          <w:p w14:paraId="29A3EAFF">
            <w:pPr>
              <w:pStyle w:val="42"/>
            </w:pPr>
          </w:p>
        </w:tc>
        <w:tc>
          <w:tcPr>
            <w:tcW w:w="3918" w:type="pct"/>
            <w:vAlign w:val="center"/>
          </w:tcPr>
          <w:p w14:paraId="107B090A">
            <w:pPr>
              <w:pStyle w:val="42"/>
            </w:pPr>
            <w:r>
              <w:rPr>
                <w:rFonts w:hint="eastAsia"/>
              </w:rPr>
              <w:t>以工作过程为参照系，将陈述性知识与过程性知识整合、理论知识和实践知识整合，构建体现工学结合特色的教材体系。加强学习情境的开发和设计，通过设置学习情境来实施基于工作过程的课程教学。</w:t>
            </w:r>
          </w:p>
          <w:p w14:paraId="5B167449">
            <w:pPr>
              <w:pStyle w:val="42"/>
            </w:pPr>
          </w:p>
        </w:tc>
      </w:tr>
      <w:tr w14:paraId="57B93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5" w:hRule="atLeast"/>
        </w:trPr>
        <w:tc>
          <w:tcPr>
            <w:tcW w:w="412" w:type="pct"/>
            <w:vMerge w:val="continue"/>
            <w:vAlign w:val="center"/>
          </w:tcPr>
          <w:p w14:paraId="22026E70">
            <w:pPr>
              <w:pStyle w:val="42"/>
            </w:pPr>
          </w:p>
        </w:tc>
        <w:tc>
          <w:tcPr>
            <w:tcW w:w="670" w:type="pct"/>
            <w:vAlign w:val="center"/>
          </w:tcPr>
          <w:p w14:paraId="525379CE">
            <w:pPr>
              <w:pStyle w:val="42"/>
            </w:pPr>
            <w:r>
              <w:rPr>
                <w:rFonts w:hint="eastAsia"/>
              </w:rPr>
              <w:t>2、以行动导向为主，开展多种的教学模式，突出能力培养</w:t>
            </w:r>
          </w:p>
          <w:p w14:paraId="6774B9BD">
            <w:pPr>
              <w:pStyle w:val="42"/>
            </w:pPr>
          </w:p>
        </w:tc>
        <w:tc>
          <w:tcPr>
            <w:tcW w:w="3918" w:type="pct"/>
            <w:vAlign w:val="center"/>
          </w:tcPr>
          <w:p w14:paraId="040662B4">
            <w:pPr>
              <w:pStyle w:val="42"/>
            </w:pPr>
            <w:r>
              <w:rPr>
                <w:rFonts w:hint="eastAsia"/>
              </w:rPr>
              <w:t>以“咨询→计划→决策→实施→检查→评估”六步法开展教学，学生作为学习的行动主体，以职业情境中的行动能力为目标，以基于职业情境中的行动过程为途径，独立完成学习任务、以行动过程为学习过程，在学习过程中强调合作。同时开展“工学交替”、“理实一体”、“双证制”等多种教学模式，通过行动导向等教学模式的实施，培养学生具有由专业能力、方法能力和社会能力构成的行动能力，即综合职业能力。</w:t>
            </w:r>
          </w:p>
          <w:p w14:paraId="04053B1B">
            <w:pPr>
              <w:pStyle w:val="42"/>
            </w:pPr>
          </w:p>
        </w:tc>
      </w:tr>
      <w:tr w14:paraId="05CDE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trPr>
        <w:tc>
          <w:tcPr>
            <w:tcW w:w="412" w:type="pct"/>
            <w:vMerge w:val="continue"/>
            <w:vAlign w:val="center"/>
          </w:tcPr>
          <w:p w14:paraId="77BE2657">
            <w:pPr>
              <w:pStyle w:val="42"/>
            </w:pPr>
          </w:p>
        </w:tc>
        <w:tc>
          <w:tcPr>
            <w:tcW w:w="670" w:type="pct"/>
            <w:vAlign w:val="center"/>
          </w:tcPr>
          <w:p w14:paraId="54D1DE1A">
            <w:pPr>
              <w:pStyle w:val="42"/>
            </w:pPr>
            <w:r>
              <w:rPr>
                <w:rFonts w:hint="eastAsia"/>
              </w:rPr>
              <w:t>3、引入多元化的教学方法，促进学生的自主学习</w:t>
            </w:r>
          </w:p>
          <w:p w14:paraId="12426716">
            <w:pPr>
              <w:pStyle w:val="42"/>
            </w:pPr>
          </w:p>
        </w:tc>
        <w:tc>
          <w:tcPr>
            <w:tcW w:w="3918" w:type="pct"/>
            <w:vAlign w:val="center"/>
          </w:tcPr>
          <w:p w14:paraId="18797017">
            <w:pPr>
              <w:pStyle w:val="42"/>
            </w:pPr>
            <w:r>
              <w:rPr>
                <w:rFonts w:hint="eastAsia"/>
              </w:rPr>
              <w:t>在教学过程中，引入形式多样的课程教学方法，在学校的模拟实训教室大量采用可视化、头脑风暴、角色扮演、任务驱动、案例分析、引导文等教学方法，突出以学生为主导，培养学生持续学习、终生学习的良好素质，锻炼学生的自主学习能力。</w:t>
            </w:r>
          </w:p>
        </w:tc>
      </w:tr>
      <w:tr w14:paraId="359C3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0" w:hRule="atLeast"/>
        </w:trPr>
        <w:tc>
          <w:tcPr>
            <w:tcW w:w="412" w:type="pct"/>
            <w:vMerge w:val="continue"/>
            <w:vAlign w:val="center"/>
          </w:tcPr>
          <w:p w14:paraId="46ECC2E4">
            <w:pPr>
              <w:pStyle w:val="42"/>
            </w:pPr>
          </w:p>
        </w:tc>
        <w:tc>
          <w:tcPr>
            <w:tcW w:w="670" w:type="pct"/>
            <w:vAlign w:val="center"/>
          </w:tcPr>
          <w:p w14:paraId="03FD8F28">
            <w:pPr>
              <w:pStyle w:val="42"/>
            </w:pPr>
            <w:r>
              <w:rPr>
                <w:rFonts w:hint="eastAsia"/>
              </w:rPr>
              <w:t>4、完善课程评价方法，提高学生的综合素质</w:t>
            </w:r>
          </w:p>
          <w:p w14:paraId="31699B58">
            <w:pPr>
              <w:pStyle w:val="42"/>
            </w:pPr>
          </w:p>
        </w:tc>
        <w:tc>
          <w:tcPr>
            <w:tcW w:w="3918" w:type="pct"/>
            <w:vAlign w:val="center"/>
          </w:tcPr>
          <w:p w14:paraId="3B794015">
            <w:pPr>
              <w:pStyle w:val="42"/>
            </w:pPr>
            <w:r>
              <w:rPr>
                <w:rFonts w:hint="eastAsia"/>
              </w:rPr>
              <w:t>改革传统课程评价模式，建立了实践技能与理论知识考试结合、终结性与过程性考试结合、专业考试与能力评估结合、课程教学考试与职业资格考试结合、教师评价与学生评价结合、学校评价与企业评价相结合的课程整体性评价体系。并把技能竞赛规范及要求、技能训练融合在平时的教学中，开展形式多样的评比，创造学生展示才华的机会。</w:t>
            </w:r>
          </w:p>
        </w:tc>
      </w:tr>
      <w:tr w14:paraId="44CD5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trPr>
        <w:tc>
          <w:tcPr>
            <w:tcW w:w="412" w:type="pct"/>
            <w:vMerge w:val="restart"/>
            <w:vAlign w:val="center"/>
          </w:tcPr>
          <w:p w14:paraId="45589A7B">
            <w:pPr>
              <w:pStyle w:val="42"/>
            </w:pPr>
            <w:r>
              <w:rPr>
                <w:rFonts w:hint="eastAsia"/>
              </w:rPr>
              <w:t>（三）教学资源</w:t>
            </w:r>
          </w:p>
          <w:p w14:paraId="732B4CBA">
            <w:pPr>
              <w:pStyle w:val="42"/>
            </w:pPr>
          </w:p>
        </w:tc>
        <w:tc>
          <w:tcPr>
            <w:tcW w:w="670" w:type="pct"/>
            <w:vAlign w:val="center"/>
          </w:tcPr>
          <w:p w14:paraId="5F2B78EC">
            <w:pPr>
              <w:pStyle w:val="42"/>
            </w:pPr>
            <w:r>
              <w:rPr>
                <w:rFonts w:hint="eastAsia"/>
              </w:rPr>
              <w:t>1、加强核心课程的建设</w:t>
            </w:r>
          </w:p>
          <w:p w14:paraId="21CAF198">
            <w:pPr>
              <w:pStyle w:val="42"/>
            </w:pPr>
          </w:p>
        </w:tc>
        <w:tc>
          <w:tcPr>
            <w:tcW w:w="3918" w:type="pct"/>
            <w:vAlign w:val="center"/>
          </w:tcPr>
          <w:p w14:paraId="61F3BA91">
            <w:pPr>
              <w:pStyle w:val="42"/>
              <w:rPr>
                <w:rFonts w:hint="default"/>
                <w:lang w:val="en-US" w:eastAsia="zh-CN"/>
              </w:rPr>
            </w:pPr>
            <w:r>
              <w:rPr>
                <w:rFonts w:hint="eastAsia"/>
              </w:rPr>
              <w:t>铁道运输服务专业</w:t>
            </w:r>
            <w:r>
              <w:rPr>
                <w:rFonts w:hint="eastAsia"/>
                <w:lang w:val="en-US" w:eastAsia="zh-CN"/>
              </w:rPr>
              <w:t>所用教材如下：</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728"/>
              <w:gridCol w:w="1782"/>
              <w:gridCol w:w="2164"/>
              <w:gridCol w:w="2338"/>
            </w:tblGrid>
            <w:tr w14:paraId="597FF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restart"/>
                </w:tcPr>
                <w:p w14:paraId="746F9E82">
                  <w:pPr>
                    <w:pStyle w:val="42"/>
                    <w:rPr>
                      <w:rFonts w:hint="default" w:eastAsia="宋体"/>
                      <w:vertAlign w:val="baseline"/>
                      <w:lang w:val="en-US" w:eastAsia="zh-CN"/>
                    </w:rPr>
                  </w:pPr>
                  <w:r>
                    <w:rPr>
                      <w:rFonts w:hint="eastAsia"/>
                      <w:vertAlign w:val="baseline"/>
                      <w:lang w:val="en-US" w:eastAsia="zh-CN"/>
                    </w:rPr>
                    <w:t>公共基础课程</w:t>
                  </w:r>
                </w:p>
              </w:tc>
              <w:tc>
                <w:tcPr>
                  <w:tcW w:w="1782" w:type="dxa"/>
                  <w:vAlign w:val="center"/>
                </w:tcPr>
                <w:p w14:paraId="07BD301F">
                  <w:pPr>
                    <w:ind w:left="0" w:leftChars="0" w:firstLine="0" w:firstLineChars="0"/>
                    <w:jc w:val="center"/>
                    <w:rPr>
                      <w:rFonts w:hint="eastAsia"/>
                      <w:vertAlign w:val="baseline"/>
                    </w:rPr>
                  </w:pPr>
                  <w:r>
                    <w:rPr>
                      <w:rFonts w:hint="eastAsia"/>
                      <w:sz w:val="21"/>
                      <w:szCs w:val="21"/>
                    </w:rPr>
                    <w:t>中国特色社会主义</w:t>
                  </w:r>
                </w:p>
              </w:tc>
              <w:tc>
                <w:tcPr>
                  <w:tcW w:w="2164" w:type="dxa"/>
                  <w:vAlign w:val="center"/>
                </w:tcPr>
                <w:p w14:paraId="7885144C">
                  <w:pPr>
                    <w:ind w:left="0" w:leftChars="0" w:firstLine="0" w:firstLineChars="0"/>
                    <w:jc w:val="center"/>
                    <w:rPr>
                      <w:rFonts w:hint="eastAsia"/>
                      <w:vertAlign w:val="baseline"/>
                    </w:rPr>
                  </w:pPr>
                  <w:r>
                    <w:rPr>
                      <w:rFonts w:hint="eastAsia"/>
                      <w:sz w:val="21"/>
                      <w:szCs w:val="21"/>
                    </w:rPr>
                    <w:t>《中国特色社会主义》</w:t>
                  </w:r>
                </w:p>
              </w:tc>
              <w:tc>
                <w:tcPr>
                  <w:tcW w:w="2338" w:type="dxa"/>
                  <w:vAlign w:val="center"/>
                </w:tcPr>
                <w:p w14:paraId="08E8AACD">
                  <w:pPr>
                    <w:ind w:firstLine="480" w:firstLineChars="200"/>
                    <w:jc w:val="center"/>
                    <w:rPr>
                      <w:rFonts w:hint="eastAsia"/>
                      <w:vertAlign w:val="baseline"/>
                    </w:rPr>
                  </w:pPr>
                </w:p>
              </w:tc>
            </w:tr>
            <w:tr w14:paraId="6C525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continue"/>
                  <w:tcBorders/>
                </w:tcPr>
                <w:p w14:paraId="0C34520A">
                  <w:pPr>
                    <w:pStyle w:val="42"/>
                    <w:rPr>
                      <w:rFonts w:hint="eastAsia"/>
                      <w:vertAlign w:val="baseline"/>
                    </w:rPr>
                  </w:pPr>
                </w:p>
              </w:tc>
              <w:tc>
                <w:tcPr>
                  <w:tcW w:w="1782" w:type="dxa"/>
                  <w:vAlign w:val="center"/>
                </w:tcPr>
                <w:p w14:paraId="393461F6">
                  <w:pPr>
                    <w:ind w:left="0" w:leftChars="0" w:firstLine="0" w:firstLineChars="0"/>
                    <w:jc w:val="center"/>
                    <w:rPr>
                      <w:rFonts w:hint="eastAsia"/>
                      <w:vertAlign w:val="baseline"/>
                    </w:rPr>
                  </w:pPr>
                  <w:r>
                    <w:rPr>
                      <w:rFonts w:hint="eastAsia"/>
                      <w:sz w:val="21"/>
                      <w:szCs w:val="21"/>
                    </w:rPr>
                    <w:t>心理健康与职业生涯</w:t>
                  </w:r>
                </w:p>
              </w:tc>
              <w:tc>
                <w:tcPr>
                  <w:tcW w:w="2164" w:type="dxa"/>
                  <w:vAlign w:val="center"/>
                </w:tcPr>
                <w:p w14:paraId="4C0B1000">
                  <w:pPr>
                    <w:ind w:left="0" w:leftChars="0" w:firstLine="0" w:firstLineChars="0"/>
                    <w:jc w:val="center"/>
                    <w:rPr>
                      <w:rFonts w:hint="eastAsia"/>
                      <w:vertAlign w:val="baseline"/>
                    </w:rPr>
                  </w:pPr>
                  <w:r>
                    <w:rPr>
                      <w:rFonts w:hint="eastAsia"/>
                      <w:sz w:val="21"/>
                      <w:szCs w:val="21"/>
                    </w:rPr>
                    <w:t>《职业生涯规划》</w:t>
                  </w:r>
                </w:p>
              </w:tc>
              <w:tc>
                <w:tcPr>
                  <w:tcW w:w="2338" w:type="dxa"/>
                  <w:vAlign w:val="center"/>
                </w:tcPr>
                <w:p w14:paraId="4F5F6A3A">
                  <w:pPr>
                    <w:ind w:left="0" w:leftChars="0" w:firstLine="0" w:firstLineChars="0"/>
                    <w:jc w:val="center"/>
                    <w:rPr>
                      <w:rFonts w:hint="eastAsia"/>
                      <w:vertAlign w:val="baseline"/>
                    </w:rPr>
                  </w:pPr>
                  <w:r>
                    <w:rPr>
                      <w:rFonts w:hint="eastAsia"/>
                      <w:sz w:val="21"/>
                      <w:szCs w:val="21"/>
                    </w:rPr>
                    <w:t>蒋乃平</w:t>
                  </w:r>
                </w:p>
              </w:tc>
            </w:tr>
            <w:tr w14:paraId="17417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continue"/>
                  <w:tcBorders/>
                </w:tcPr>
                <w:p w14:paraId="79B63B64">
                  <w:pPr>
                    <w:pStyle w:val="42"/>
                    <w:rPr>
                      <w:rFonts w:hint="eastAsia"/>
                      <w:vertAlign w:val="baseline"/>
                    </w:rPr>
                  </w:pPr>
                </w:p>
              </w:tc>
              <w:tc>
                <w:tcPr>
                  <w:tcW w:w="1782" w:type="dxa"/>
                  <w:vAlign w:val="center"/>
                </w:tcPr>
                <w:p w14:paraId="7EF44795">
                  <w:pPr>
                    <w:ind w:left="0" w:leftChars="0" w:firstLine="0" w:firstLineChars="0"/>
                    <w:jc w:val="center"/>
                    <w:rPr>
                      <w:rFonts w:hint="eastAsia"/>
                      <w:vertAlign w:val="baseline"/>
                    </w:rPr>
                  </w:pPr>
                  <w:r>
                    <w:rPr>
                      <w:rFonts w:hint="eastAsia"/>
                      <w:sz w:val="21"/>
                      <w:szCs w:val="21"/>
                    </w:rPr>
                    <w:t>哲学与人生</w:t>
                  </w:r>
                </w:p>
              </w:tc>
              <w:tc>
                <w:tcPr>
                  <w:tcW w:w="2164" w:type="dxa"/>
                  <w:vAlign w:val="center"/>
                </w:tcPr>
                <w:p w14:paraId="1617BE5F">
                  <w:pPr>
                    <w:ind w:left="0" w:leftChars="0" w:firstLine="0" w:firstLineChars="0"/>
                    <w:jc w:val="center"/>
                    <w:rPr>
                      <w:rFonts w:hint="eastAsia"/>
                      <w:vertAlign w:val="baseline"/>
                    </w:rPr>
                  </w:pPr>
                  <w:r>
                    <w:rPr>
                      <w:rFonts w:hint="eastAsia"/>
                      <w:sz w:val="21"/>
                      <w:szCs w:val="21"/>
                    </w:rPr>
                    <w:t>《哲学与人生》</w:t>
                  </w:r>
                </w:p>
              </w:tc>
              <w:tc>
                <w:tcPr>
                  <w:tcW w:w="2338" w:type="dxa"/>
                  <w:vAlign w:val="center"/>
                </w:tcPr>
                <w:p w14:paraId="2616C59D">
                  <w:pPr>
                    <w:ind w:left="0" w:leftChars="0" w:firstLine="0" w:firstLineChars="0"/>
                    <w:jc w:val="center"/>
                    <w:rPr>
                      <w:rFonts w:hint="eastAsia"/>
                      <w:vertAlign w:val="baseline"/>
                    </w:rPr>
                  </w:pPr>
                  <w:r>
                    <w:rPr>
                      <w:rFonts w:hint="eastAsia"/>
                      <w:sz w:val="21"/>
                      <w:szCs w:val="21"/>
                    </w:rPr>
                    <w:t>王霁</w:t>
                  </w:r>
                </w:p>
              </w:tc>
            </w:tr>
            <w:tr w14:paraId="4DDD9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continue"/>
                  <w:tcBorders/>
                </w:tcPr>
                <w:p w14:paraId="1A5D321E">
                  <w:pPr>
                    <w:pStyle w:val="42"/>
                    <w:rPr>
                      <w:rFonts w:hint="eastAsia"/>
                      <w:vertAlign w:val="baseline"/>
                    </w:rPr>
                  </w:pPr>
                </w:p>
              </w:tc>
              <w:tc>
                <w:tcPr>
                  <w:tcW w:w="1782" w:type="dxa"/>
                  <w:vAlign w:val="center"/>
                </w:tcPr>
                <w:p w14:paraId="1A8E3C2A">
                  <w:pPr>
                    <w:ind w:left="0" w:leftChars="0" w:firstLine="0" w:firstLineChars="0"/>
                    <w:jc w:val="center"/>
                    <w:rPr>
                      <w:rFonts w:hint="eastAsia"/>
                      <w:vertAlign w:val="baseline"/>
                    </w:rPr>
                  </w:pPr>
                  <w:r>
                    <w:rPr>
                      <w:rFonts w:hint="eastAsia"/>
                      <w:sz w:val="21"/>
                      <w:szCs w:val="21"/>
                    </w:rPr>
                    <w:t>职业道德与法治</w:t>
                  </w:r>
                </w:p>
              </w:tc>
              <w:tc>
                <w:tcPr>
                  <w:tcW w:w="2164" w:type="dxa"/>
                  <w:vAlign w:val="center"/>
                </w:tcPr>
                <w:p w14:paraId="15FCE4C7">
                  <w:pPr>
                    <w:ind w:left="0" w:leftChars="0" w:firstLine="0" w:firstLineChars="0"/>
                    <w:jc w:val="center"/>
                    <w:rPr>
                      <w:rFonts w:hint="eastAsia"/>
                      <w:vertAlign w:val="baseline"/>
                    </w:rPr>
                  </w:pPr>
                  <w:r>
                    <w:rPr>
                      <w:rFonts w:hint="eastAsia"/>
                      <w:sz w:val="21"/>
                      <w:szCs w:val="21"/>
                    </w:rPr>
                    <w:t>《职业道德与法律</w:t>
                  </w:r>
                </w:p>
              </w:tc>
              <w:tc>
                <w:tcPr>
                  <w:tcW w:w="2338" w:type="dxa"/>
                  <w:vAlign w:val="center"/>
                </w:tcPr>
                <w:p w14:paraId="6EACC4E3">
                  <w:pPr>
                    <w:ind w:left="0" w:leftChars="0" w:firstLine="0" w:firstLineChars="0"/>
                    <w:jc w:val="center"/>
                    <w:rPr>
                      <w:rFonts w:hint="eastAsia"/>
                      <w:vertAlign w:val="baseline"/>
                    </w:rPr>
                  </w:pPr>
                  <w:r>
                    <w:rPr>
                      <w:rFonts w:hint="eastAsia"/>
                      <w:sz w:val="21"/>
                      <w:szCs w:val="21"/>
                    </w:rPr>
                    <w:t>张伟</w:t>
                  </w:r>
                </w:p>
              </w:tc>
            </w:tr>
            <w:tr w14:paraId="1ABD9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continue"/>
                  <w:tcBorders/>
                </w:tcPr>
                <w:p w14:paraId="26C90E7A">
                  <w:pPr>
                    <w:pStyle w:val="42"/>
                    <w:rPr>
                      <w:rFonts w:hint="eastAsia"/>
                      <w:vertAlign w:val="baseline"/>
                    </w:rPr>
                  </w:pPr>
                </w:p>
              </w:tc>
              <w:tc>
                <w:tcPr>
                  <w:tcW w:w="1782" w:type="dxa"/>
                  <w:vAlign w:val="center"/>
                </w:tcPr>
                <w:p w14:paraId="15153041">
                  <w:pPr>
                    <w:ind w:left="0" w:leftChars="0" w:firstLine="0" w:firstLineChars="0"/>
                    <w:jc w:val="center"/>
                    <w:rPr>
                      <w:rFonts w:hint="eastAsia"/>
                      <w:vertAlign w:val="baseline"/>
                    </w:rPr>
                  </w:pPr>
                  <w:r>
                    <w:rPr>
                      <w:rFonts w:hint="eastAsia"/>
                      <w:sz w:val="21"/>
                      <w:szCs w:val="21"/>
                    </w:rPr>
                    <w:t>语文</w:t>
                  </w:r>
                </w:p>
              </w:tc>
              <w:tc>
                <w:tcPr>
                  <w:tcW w:w="2164" w:type="dxa"/>
                  <w:vAlign w:val="center"/>
                </w:tcPr>
                <w:p w14:paraId="08FFAC63">
                  <w:pPr>
                    <w:ind w:left="0" w:leftChars="0" w:firstLine="0" w:firstLineChars="0"/>
                    <w:jc w:val="center"/>
                    <w:rPr>
                      <w:rFonts w:hint="eastAsia"/>
                      <w:vertAlign w:val="baseline"/>
                    </w:rPr>
                  </w:pPr>
                  <w:r>
                    <w:rPr>
                      <w:rFonts w:hint="eastAsia"/>
                      <w:sz w:val="21"/>
                      <w:szCs w:val="21"/>
                    </w:rPr>
                    <w:t>《语文》</w:t>
                  </w:r>
                </w:p>
              </w:tc>
              <w:tc>
                <w:tcPr>
                  <w:tcW w:w="2338" w:type="dxa"/>
                  <w:vAlign w:val="center"/>
                </w:tcPr>
                <w:p w14:paraId="605F2AC3">
                  <w:pPr>
                    <w:ind w:left="0" w:leftChars="0" w:firstLine="0" w:firstLineChars="0"/>
                    <w:jc w:val="center"/>
                    <w:rPr>
                      <w:rFonts w:hint="eastAsia"/>
                      <w:vertAlign w:val="baseline"/>
                    </w:rPr>
                  </w:pPr>
                  <w:r>
                    <w:rPr>
                      <w:rFonts w:hint="eastAsia"/>
                      <w:sz w:val="21"/>
                      <w:szCs w:val="21"/>
                    </w:rPr>
                    <w:t>倪文锦</w:t>
                  </w:r>
                </w:p>
              </w:tc>
            </w:tr>
            <w:tr w14:paraId="7B137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continue"/>
                  <w:tcBorders/>
                </w:tcPr>
                <w:p w14:paraId="11F3092C">
                  <w:pPr>
                    <w:pStyle w:val="42"/>
                    <w:rPr>
                      <w:rFonts w:hint="eastAsia"/>
                      <w:vertAlign w:val="baseline"/>
                    </w:rPr>
                  </w:pPr>
                </w:p>
              </w:tc>
              <w:tc>
                <w:tcPr>
                  <w:tcW w:w="1782" w:type="dxa"/>
                  <w:vAlign w:val="center"/>
                </w:tcPr>
                <w:p w14:paraId="4515BAB8">
                  <w:pPr>
                    <w:ind w:left="0" w:leftChars="0" w:firstLine="0" w:firstLineChars="0"/>
                    <w:jc w:val="center"/>
                    <w:rPr>
                      <w:rFonts w:hint="eastAsia"/>
                      <w:vertAlign w:val="baseline"/>
                    </w:rPr>
                  </w:pPr>
                  <w:r>
                    <w:rPr>
                      <w:rFonts w:hint="eastAsia"/>
                      <w:sz w:val="21"/>
                      <w:szCs w:val="21"/>
                    </w:rPr>
                    <w:t>数学</w:t>
                  </w:r>
                </w:p>
              </w:tc>
              <w:tc>
                <w:tcPr>
                  <w:tcW w:w="2164" w:type="dxa"/>
                  <w:vAlign w:val="center"/>
                </w:tcPr>
                <w:p w14:paraId="0C895270">
                  <w:pPr>
                    <w:ind w:left="0" w:leftChars="0" w:firstLine="0" w:firstLineChars="0"/>
                    <w:jc w:val="center"/>
                    <w:rPr>
                      <w:rFonts w:hint="eastAsia"/>
                      <w:vertAlign w:val="baseline"/>
                    </w:rPr>
                  </w:pPr>
                  <w:r>
                    <w:rPr>
                      <w:rFonts w:hint="eastAsia"/>
                      <w:sz w:val="21"/>
                      <w:szCs w:val="21"/>
                    </w:rPr>
                    <w:t>《数学》</w:t>
                  </w:r>
                </w:p>
              </w:tc>
              <w:tc>
                <w:tcPr>
                  <w:tcW w:w="2338" w:type="dxa"/>
                  <w:vAlign w:val="center"/>
                </w:tcPr>
                <w:p w14:paraId="78032594">
                  <w:pPr>
                    <w:ind w:left="0" w:leftChars="0" w:firstLine="0" w:firstLineChars="0"/>
                    <w:jc w:val="center"/>
                    <w:rPr>
                      <w:rFonts w:hint="eastAsia"/>
                      <w:vertAlign w:val="baseline"/>
                    </w:rPr>
                  </w:pPr>
                  <w:r>
                    <w:rPr>
                      <w:rFonts w:hint="eastAsia"/>
                      <w:sz w:val="21"/>
                      <w:szCs w:val="21"/>
                    </w:rPr>
                    <w:t>李广全</w:t>
                  </w:r>
                </w:p>
              </w:tc>
            </w:tr>
            <w:tr w14:paraId="66BED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continue"/>
                  <w:tcBorders/>
                </w:tcPr>
                <w:p w14:paraId="3D911A33">
                  <w:pPr>
                    <w:pStyle w:val="42"/>
                    <w:rPr>
                      <w:rFonts w:hint="eastAsia"/>
                      <w:vertAlign w:val="baseline"/>
                    </w:rPr>
                  </w:pPr>
                </w:p>
              </w:tc>
              <w:tc>
                <w:tcPr>
                  <w:tcW w:w="1782" w:type="dxa"/>
                  <w:vAlign w:val="center"/>
                </w:tcPr>
                <w:p w14:paraId="7466704D">
                  <w:pPr>
                    <w:ind w:left="0" w:leftChars="0" w:firstLine="0" w:firstLineChars="0"/>
                    <w:jc w:val="center"/>
                    <w:rPr>
                      <w:rFonts w:hint="eastAsia"/>
                      <w:vertAlign w:val="baseline"/>
                    </w:rPr>
                  </w:pPr>
                  <w:r>
                    <w:rPr>
                      <w:rFonts w:hint="eastAsia"/>
                      <w:sz w:val="21"/>
                      <w:szCs w:val="21"/>
                    </w:rPr>
                    <w:t>英语</w:t>
                  </w:r>
                </w:p>
              </w:tc>
              <w:tc>
                <w:tcPr>
                  <w:tcW w:w="2164" w:type="dxa"/>
                  <w:vAlign w:val="center"/>
                </w:tcPr>
                <w:p w14:paraId="1DBC2BE5">
                  <w:pPr>
                    <w:ind w:left="0" w:leftChars="0" w:firstLine="0" w:firstLineChars="0"/>
                    <w:jc w:val="center"/>
                    <w:rPr>
                      <w:rFonts w:hint="eastAsia"/>
                      <w:vertAlign w:val="baseline"/>
                    </w:rPr>
                  </w:pPr>
                  <w:r>
                    <w:rPr>
                      <w:rFonts w:hint="eastAsia"/>
                      <w:sz w:val="21"/>
                      <w:szCs w:val="21"/>
                    </w:rPr>
                    <w:t>《英语》</w:t>
                  </w:r>
                </w:p>
              </w:tc>
              <w:tc>
                <w:tcPr>
                  <w:tcW w:w="2338" w:type="dxa"/>
                  <w:vAlign w:val="center"/>
                </w:tcPr>
                <w:p w14:paraId="09305E0A">
                  <w:pPr>
                    <w:ind w:left="0" w:leftChars="0" w:firstLine="0" w:firstLineChars="0"/>
                    <w:jc w:val="center"/>
                    <w:rPr>
                      <w:rFonts w:hint="eastAsia"/>
                      <w:vertAlign w:val="baseline"/>
                    </w:rPr>
                  </w:pPr>
                  <w:r>
                    <w:rPr>
                      <w:rFonts w:hint="eastAsia"/>
                      <w:sz w:val="21"/>
                      <w:szCs w:val="21"/>
                    </w:rPr>
                    <w:t>赵雯</w:t>
                  </w:r>
                </w:p>
              </w:tc>
            </w:tr>
            <w:tr w14:paraId="2720B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continue"/>
                  <w:tcBorders/>
                </w:tcPr>
                <w:p w14:paraId="2A62EE3F">
                  <w:pPr>
                    <w:pStyle w:val="42"/>
                    <w:rPr>
                      <w:rFonts w:hint="eastAsia"/>
                      <w:vertAlign w:val="baseline"/>
                    </w:rPr>
                  </w:pPr>
                </w:p>
              </w:tc>
              <w:tc>
                <w:tcPr>
                  <w:tcW w:w="1782" w:type="dxa"/>
                  <w:vAlign w:val="center"/>
                </w:tcPr>
                <w:p w14:paraId="7BEDECA4">
                  <w:pPr>
                    <w:ind w:left="0" w:leftChars="0" w:firstLine="0" w:firstLineChars="0"/>
                    <w:jc w:val="center"/>
                    <w:rPr>
                      <w:rFonts w:hint="eastAsia"/>
                      <w:vertAlign w:val="baseline"/>
                    </w:rPr>
                  </w:pPr>
                  <w:r>
                    <w:rPr>
                      <w:rFonts w:hint="eastAsia"/>
                      <w:sz w:val="21"/>
                      <w:szCs w:val="21"/>
                    </w:rPr>
                    <w:t>体育与健康</w:t>
                  </w:r>
                </w:p>
              </w:tc>
              <w:tc>
                <w:tcPr>
                  <w:tcW w:w="2164" w:type="dxa"/>
                  <w:vAlign w:val="center"/>
                </w:tcPr>
                <w:p w14:paraId="650AB789">
                  <w:pPr>
                    <w:ind w:left="0" w:leftChars="0" w:firstLine="0" w:firstLineChars="0"/>
                    <w:jc w:val="center"/>
                    <w:rPr>
                      <w:rFonts w:hint="eastAsia"/>
                      <w:vertAlign w:val="baseline"/>
                    </w:rPr>
                  </w:pPr>
                  <w:r>
                    <w:rPr>
                      <w:rFonts w:hint="eastAsia"/>
                      <w:sz w:val="21"/>
                      <w:szCs w:val="21"/>
                    </w:rPr>
                    <w:t>《体育与健康》</w:t>
                  </w:r>
                </w:p>
              </w:tc>
              <w:tc>
                <w:tcPr>
                  <w:tcW w:w="2338" w:type="dxa"/>
                  <w:vAlign w:val="center"/>
                </w:tcPr>
                <w:p w14:paraId="6798952A">
                  <w:pPr>
                    <w:ind w:left="0" w:leftChars="0" w:firstLine="0" w:firstLineChars="0"/>
                    <w:jc w:val="center"/>
                    <w:rPr>
                      <w:rFonts w:hint="eastAsia"/>
                      <w:vertAlign w:val="baseline"/>
                    </w:rPr>
                  </w:pPr>
                  <w:r>
                    <w:rPr>
                      <w:rFonts w:hint="eastAsia"/>
                      <w:sz w:val="21"/>
                      <w:szCs w:val="21"/>
                    </w:rPr>
                    <w:t>李金梅</w:t>
                  </w:r>
                </w:p>
              </w:tc>
            </w:tr>
            <w:tr w14:paraId="69441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continue"/>
                  <w:tcBorders/>
                </w:tcPr>
                <w:p w14:paraId="0581720F">
                  <w:pPr>
                    <w:pStyle w:val="42"/>
                    <w:rPr>
                      <w:rFonts w:hint="eastAsia"/>
                      <w:vertAlign w:val="baseline"/>
                    </w:rPr>
                  </w:pPr>
                </w:p>
              </w:tc>
              <w:tc>
                <w:tcPr>
                  <w:tcW w:w="1782" w:type="dxa"/>
                  <w:vAlign w:val="center"/>
                </w:tcPr>
                <w:p w14:paraId="5B1E709F">
                  <w:pPr>
                    <w:ind w:left="0" w:leftChars="0" w:firstLine="0" w:firstLineChars="0"/>
                    <w:jc w:val="center"/>
                    <w:rPr>
                      <w:rFonts w:hint="eastAsia"/>
                      <w:sz w:val="21"/>
                      <w:szCs w:val="21"/>
                    </w:rPr>
                  </w:pPr>
                  <w:r>
                    <w:rPr>
                      <w:rFonts w:hint="eastAsia"/>
                      <w:sz w:val="21"/>
                      <w:szCs w:val="21"/>
                    </w:rPr>
                    <w:t>艺术（音乐/美术）</w:t>
                  </w:r>
                </w:p>
                <w:p w14:paraId="1A786613">
                  <w:pPr>
                    <w:ind w:firstLine="480" w:firstLineChars="200"/>
                    <w:jc w:val="center"/>
                    <w:rPr>
                      <w:rFonts w:hint="eastAsia"/>
                      <w:vertAlign w:val="baseline"/>
                    </w:rPr>
                  </w:pPr>
                </w:p>
              </w:tc>
              <w:tc>
                <w:tcPr>
                  <w:tcW w:w="2164" w:type="dxa"/>
                  <w:vAlign w:val="center"/>
                </w:tcPr>
                <w:p w14:paraId="4F1F5220">
                  <w:pPr>
                    <w:ind w:left="0" w:leftChars="0" w:firstLine="0" w:firstLineChars="0"/>
                    <w:jc w:val="center"/>
                    <w:rPr>
                      <w:rFonts w:hint="eastAsia"/>
                      <w:vertAlign w:val="baseline"/>
                    </w:rPr>
                  </w:pPr>
                  <w:r>
                    <w:rPr>
                      <w:rFonts w:hint="eastAsia"/>
                      <w:sz w:val="21"/>
                      <w:szCs w:val="21"/>
                    </w:rPr>
                    <w:t>《艺术（音乐美术鉴赏与实践）》</w:t>
                  </w:r>
                </w:p>
              </w:tc>
              <w:tc>
                <w:tcPr>
                  <w:tcW w:w="2338" w:type="dxa"/>
                  <w:vAlign w:val="center"/>
                </w:tcPr>
                <w:p w14:paraId="29D42E2D">
                  <w:pPr>
                    <w:ind w:left="0" w:leftChars="0" w:firstLine="0" w:firstLineChars="0"/>
                    <w:jc w:val="center"/>
                    <w:rPr>
                      <w:rFonts w:hint="eastAsia"/>
                      <w:sz w:val="21"/>
                      <w:szCs w:val="21"/>
                    </w:rPr>
                  </w:pPr>
                  <w:r>
                    <w:rPr>
                      <w:rFonts w:hint="eastAsia"/>
                      <w:sz w:val="21"/>
                      <w:szCs w:val="21"/>
                    </w:rPr>
                    <w:t>刘礼宾</w:t>
                  </w:r>
                </w:p>
                <w:p w14:paraId="1BF2C7E9">
                  <w:pPr>
                    <w:ind w:left="0" w:leftChars="0" w:firstLine="0" w:firstLineChars="0"/>
                    <w:jc w:val="center"/>
                    <w:rPr>
                      <w:rFonts w:hint="eastAsia"/>
                      <w:vertAlign w:val="baseline"/>
                    </w:rPr>
                  </w:pPr>
                  <w:r>
                    <w:rPr>
                      <w:rFonts w:hint="eastAsia"/>
                      <w:sz w:val="21"/>
                      <w:szCs w:val="21"/>
                    </w:rPr>
                    <w:t>孙媛媛</w:t>
                  </w:r>
                </w:p>
              </w:tc>
            </w:tr>
            <w:tr w14:paraId="08445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continue"/>
                  <w:tcBorders/>
                </w:tcPr>
                <w:p w14:paraId="2389D9B3">
                  <w:pPr>
                    <w:pStyle w:val="42"/>
                    <w:rPr>
                      <w:rFonts w:hint="eastAsia"/>
                      <w:vertAlign w:val="baseline"/>
                    </w:rPr>
                  </w:pPr>
                </w:p>
              </w:tc>
              <w:tc>
                <w:tcPr>
                  <w:tcW w:w="1782" w:type="dxa"/>
                  <w:vAlign w:val="center"/>
                </w:tcPr>
                <w:p w14:paraId="7AF9DD9C">
                  <w:pPr>
                    <w:ind w:left="0" w:leftChars="0" w:firstLine="0" w:firstLineChars="0"/>
                    <w:jc w:val="center"/>
                    <w:rPr>
                      <w:rFonts w:hint="eastAsia"/>
                      <w:vertAlign w:val="baseline"/>
                    </w:rPr>
                  </w:pPr>
                  <w:r>
                    <w:rPr>
                      <w:rFonts w:hint="eastAsia"/>
                      <w:sz w:val="21"/>
                      <w:szCs w:val="21"/>
                    </w:rPr>
                    <w:t>历史</w:t>
                  </w:r>
                </w:p>
              </w:tc>
              <w:tc>
                <w:tcPr>
                  <w:tcW w:w="2164" w:type="dxa"/>
                  <w:vAlign w:val="center"/>
                </w:tcPr>
                <w:p w14:paraId="7D1EC536">
                  <w:pPr>
                    <w:ind w:left="0" w:leftChars="0" w:firstLine="0" w:firstLineChars="0"/>
                    <w:jc w:val="center"/>
                    <w:rPr>
                      <w:rFonts w:hint="eastAsia"/>
                      <w:vertAlign w:val="baseline"/>
                    </w:rPr>
                  </w:pPr>
                  <w:r>
                    <w:rPr>
                      <w:rFonts w:hint="eastAsia"/>
                      <w:sz w:val="21"/>
                      <w:szCs w:val="21"/>
                    </w:rPr>
                    <w:t>《中国历史》</w:t>
                  </w:r>
                </w:p>
              </w:tc>
              <w:tc>
                <w:tcPr>
                  <w:tcW w:w="2338" w:type="dxa"/>
                  <w:vAlign w:val="center"/>
                </w:tcPr>
                <w:p w14:paraId="4B8AE620">
                  <w:pPr>
                    <w:ind w:left="0" w:leftChars="0" w:firstLine="0" w:firstLineChars="0"/>
                    <w:jc w:val="center"/>
                    <w:rPr>
                      <w:rFonts w:hint="eastAsia"/>
                      <w:vertAlign w:val="baseline"/>
                    </w:rPr>
                  </w:pPr>
                  <w:r>
                    <w:rPr>
                      <w:rFonts w:hint="eastAsia"/>
                      <w:sz w:val="21"/>
                      <w:szCs w:val="21"/>
                    </w:rPr>
                    <w:t>朱汉国</w:t>
                  </w:r>
                </w:p>
              </w:tc>
            </w:tr>
            <w:tr w14:paraId="16029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continue"/>
                  <w:tcBorders/>
                </w:tcPr>
                <w:p w14:paraId="0A75A9E3">
                  <w:pPr>
                    <w:pStyle w:val="42"/>
                    <w:rPr>
                      <w:rFonts w:hint="eastAsia"/>
                      <w:vertAlign w:val="baseline"/>
                    </w:rPr>
                  </w:pPr>
                </w:p>
              </w:tc>
              <w:tc>
                <w:tcPr>
                  <w:tcW w:w="1782" w:type="dxa"/>
                  <w:vAlign w:val="center"/>
                </w:tcPr>
                <w:p w14:paraId="57EC7DDF">
                  <w:pPr>
                    <w:ind w:left="0" w:leftChars="0" w:firstLine="0" w:firstLineChars="0"/>
                    <w:jc w:val="center"/>
                    <w:rPr>
                      <w:rFonts w:hint="eastAsia"/>
                      <w:vertAlign w:val="baseline"/>
                    </w:rPr>
                  </w:pPr>
                  <w:r>
                    <w:rPr>
                      <w:rFonts w:hint="eastAsia"/>
                      <w:sz w:val="21"/>
                      <w:szCs w:val="21"/>
                    </w:rPr>
                    <w:t>信息技术</w:t>
                  </w:r>
                </w:p>
              </w:tc>
              <w:tc>
                <w:tcPr>
                  <w:tcW w:w="2164" w:type="dxa"/>
                  <w:vAlign w:val="center"/>
                </w:tcPr>
                <w:p w14:paraId="5F0228EF">
                  <w:pPr>
                    <w:ind w:left="0" w:leftChars="0" w:firstLine="0" w:firstLineChars="0"/>
                    <w:jc w:val="center"/>
                    <w:rPr>
                      <w:rFonts w:hint="eastAsia"/>
                      <w:vertAlign w:val="baseline"/>
                    </w:rPr>
                  </w:pPr>
                  <w:r>
                    <w:rPr>
                      <w:rFonts w:hint="eastAsia"/>
                      <w:sz w:val="21"/>
                      <w:szCs w:val="21"/>
                    </w:rPr>
                    <w:t>《信息技术》</w:t>
                  </w:r>
                </w:p>
              </w:tc>
              <w:tc>
                <w:tcPr>
                  <w:tcW w:w="2338" w:type="dxa"/>
                  <w:vAlign w:val="center"/>
                </w:tcPr>
                <w:p w14:paraId="4ADA8F7E">
                  <w:pPr>
                    <w:ind w:left="0" w:leftChars="0" w:firstLine="0" w:firstLineChars="0"/>
                    <w:jc w:val="center"/>
                    <w:rPr>
                      <w:rFonts w:hint="eastAsia"/>
                      <w:vertAlign w:val="baseline"/>
                    </w:rPr>
                  </w:pPr>
                  <w:r>
                    <w:rPr>
                      <w:rFonts w:hint="eastAsia"/>
                      <w:sz w:val="21"/>
                      <w:szCs w:val="21"/>
                    </w:rPr>
                    <w:t>徐维祥</w:t>
                  </w:r>
                </w:p>
              </w:tc>
            </w:tr>
            <w:tr w14:paraId="045EB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continue"/>
                  <w:tcBorders/>
                </w:tcPr>
                <w:p w14:paraId="22396C84">
                  <w:pPr>
                    <w:pStyle w:val="42"/>
                    <w:rPr>
                      <w:rFonts w:hint="eastAsia"/>
                      <w:vertAlign w:val="baseline"/>
                    </w:rPr>
                  </w:pPr>
                </w:p>
              </w:tc>
              <w:tc>
                <w:tcPr>
                  <w:tcW w:w="1782" w:type="dxa"/>
                  <w:vAlign w:val="center"/>
                </w:tcPr>
                <w:p w14:paraId="71DE4D4B">
                  <w:pPr>
                    <w:ind w:left="0" w:leftChars="0" w:firstLine="0" w:firstLineChars="0"/>
                    <w:jc w:val="both"/>
                    <w:rPr>
                      <w:rFonts w:hint="eastAsia"/>
                      <w:vertAlign w:val="baseline"/>
                    </w:rPr>
                  </w:pPr>
                  <w:r>
                    <w:rPr>
                      <w:rFonts w:hint="eastAsia"/>
                      <w:sz w:val="21"/>
                      <w:szCs w:val="21"/>
                      <w:vertAlign w:val="baseline"/>
                      <w:lang w:val="en-US" w:eastAsia="zh-CN"/>
                    </w:rPr>
                    <w:t>习近平新时代中国特色社会主义思想学生读本</w:t>
                  </w:r>
                </w:p>
              </w:tc>
              <w:tc>
                <w:tcPr>
                  <w:tcW w:w="2164" w:type="dxa"/>
                  <w:vAlign w:val="center"/>
                </w:tcPr>
                <w:p w14:paraId="4941571C">
                  <w:pPr>
                    <w:ind w:left="0" w:leftChars="0" w:firstLine="0" w:firstLineChars="0"/>
                    <w:jc w:val="center"/>
                    <w:rPr>
                      <w:rFonts w:hint="eastAsia"/>
                      <w:vertAlign w:val="baseline"/>
                    </w:rPr>
                  </w:pPr>
                  <w:r>
                    <w:rPr>
                      <w:rFonts w:hint="eastAsia"/>
                      <w:sz w:val="21"/>
                      <w:szCs w:val="21"/>
                    </w:rPr>
                    <w:t>《</w:t>
                  </w:r>
                  <w:r>
                    <w:rPr>
                      <w:rFonts w:hint="eastAsia"/>
                      <w:sz w:val="21"/>
                      <w:szCs w:val="21"/>
                      <w:vertAlign w:val="baseline"/>
                      <w:lang w:val="en-US" w:eastAsia="zh-CN"/>
                    </w:rPr>
                    <w:t>习近平新时代中国特色社会主义思想学生读本</w:t>
                  </w:r>
                  <w:r>
                    <w:rPr>
                      <w:rFonts w:hint="eastAsia"/>
                      <w:sz w:val="21"/>
                      <w:szCs w:val="21"/>
                    </w:rPr>
                    <w:t>》</w:t>
                  </w:r>
                </w:p>
              </w:tc>
              <w:tc>
                <w:tcPr>
                  <w:tcW w:w="2338" w:type="dxa"/>
                  <w:vAlign w:val="center"/>
                </w:tcPr>
                <w:p w14:paraId="27530F05">
                  <w:pPr>
                    <w:ind w:left="0" w:leftChars="0" w:firstLine="0" w:firstLineChars="0"/>
                    <w:jc w:val="center"/>
                    <w:rPr>
                      <w:rFonts w:hint="eastAsia"/>
                      <w:vertAlign w:val="baseline"/>
                    </w:rPr>
                  </w:pPr>
                </w:p>
              </w:tc>
            </w:tr>
            <w:tr w14:paraId="7EBC2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continue"/>
                  <w:tcBorders/>
                </w:tcPr>
                <w:p w14:paraId="16EEE75F">
                  <w:pPr>
                    <w:pStyle w:val="42"/>
                    <w:rPr>
                      <w:rFonts w:hint="eastAsia"/>
                      <w:vertAlign w:val="baseline"/>
                    </w:rPr>
                  </w:pPr>
                </w:p>
              </w:tc>
              <w:tc>
                <w:tcPr>
                  <w:tcW w:w="1782" w:type="dxa"/>
                  <w:vAlign w:val="center"/>
                </w:tcPr>
                <w:p w14:paraId="7E83265A">
                  <w:pPr>
                    <w:ind w:left="0" w:leftChars="0" w:firstLine="0" w:firstLineChars="0"/>
                    <w:jc w:val="center"/>
                    <w:rPr>
                      <w:rFonts w:hint="eastAsia"/>
                      <w:vertAlign w:val="baseline"/>
                    </w:rPr>
                  </w:pPr>
                  <w:r>
                    <w:rPr>
                      <w:rFonts w:hint="eastAsia"/>
                      <w:sz w:val="21"/>
                      <w:szCs w:val="21"/>
                      <w:lang w:val="en-US" w:eastAsia="zh-CN"/>
                    </w:rPr>
                    <w:t>劳动教育</w:t>
                  </w:r>
                </w:p>
              </w:tc>
              <w:tc>
                <w:tcPr>
                  <w:tcW w:w="2164" w:type="dxa"/>
                  <w:vAlign w:val="center"/>
                </w:tcPr>
                <w:p w14:paraId="5C28CAB1">
                  <w:pPr>
                    <w:ind w:left="0" w:leftChars="0" w:firstLine="0" w:firstLineChars="0"/>
                    <w:jc w:val="center"/>
                    <w:rPr>
                      <w:rFonts w:hint="eastAsia"/>
                      <w:vertAlign w:val="baseline"/>
                    </w:rPr>
                  </w:pPr>
                  <w:r>
                    <w:rPr>
                      <w:rFonts w:hint="eastAsia"/>
                      <w:sz w:val="21"/>
                      <w:szCs w:val="21"/>
                      <w:lang w:eastAsia="zh-CN"/>
                    </w:rPr>
                    <w:t>《</w:t>
                  </w:r>
                  <w:r>
                    <w:rPr>
                      <w:rFonts w:hint="eastAsia"/>
                      <w:sz w:val="21"/>
                      <w:szCs w:val="21"/>
                      <w:lang w:val="en-US" w:eastAsia="zh-CN"/>
                    </w:rPr>
                    <w:t>中职生劳动教育教程</w:t>
                  </w:r>
                  <w:r>
                    <w:rPr>
                      <w:rFonts w:hint="eastAsia"/>
                      <w:sz w:val="21"/>
                      <w:szCs w:val="21"/>
                      <w:lang w:eastAsia="zh-CN"/>
                    </w:rPr>
                    <w:t>》</w:t>
                  </w:r>
                </w:p>
              </w:tc>
              <w:tc>
                <w:tcPr>
                  <w:tcW w:w="2338" w:type="dxa"/>
                  <w:vAlign w:val="center"/>
                </w:tcPr>
                <w:p w14:paraId="41731A35">
                  <w:pPr>
                    <w:ind w:left="0" w:leftChars="0" w:firstLine="0" w:firstLineChars="0"/>
                    <w:jc w:val="center"/>
                    <w:rPr>
                      <w:rFonts w:hint="eastAsia"/>
                      <w:vertAlign w:val="baseline"/>
                    </w:rPr>
                  </w:pPr>
                  <w:r>
                    <w:rPr>
                      <w:rFonts w:hint="eastAsia"/>
                      <w:sz w:val="21"/>
                      <w:szCs w:val="21"/>
                      <w:lang w:val="en-US" w:eastAsia="zh-CN"/>
                    </w:rPr>
                    <w:t>毛翠丽</w:t>
                  </w:r>
                </w:p>
              </w:tc>
            </w:tr>
            <w:tr w14:paraId="00134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continue"/>
                  <w:tcBorders/>
                </w:tcPr>
                <w:p w14:paraId="1049206D">
                  <w:pPr>
                    <w:pStyle w:val="42"/>
                    <w:rPr>
                      <w:rFonts w:hint="eastAsia"/>
                      <w:vertAlign w:val="baseline"/>
                    </w:rPr>
                  </w:pPr>
                </w:p>
              </w:tc>
              <w:tc>
                <w:tcPr>
                  <w:tcW w:w="1782" w:type="dxa"/>
                  <w:vAlign w:val="center"/>
                </w:tcPr>
                <w:p w14:paraId="2E55382A">
                  <w:pPr>
                    <w:ind w:left="0" w:leftChars="0" w:firstLine="0" w:firstLineChars="0"/>
                    <w:jc w:val="center"/>
                    <w:rPr>
                      <w:rFonts w:hint="eastAsia"/>
                      <w:vertAlign w:val="baseline"/>
                    </w:rPr>
                  </w:pPr>
                  <w:r>
                    <w:rPr>
                      <w:rFonts w:hint="eastAsia"/>
                      <w:sz w:val="21"/>
                      <w:szCs w:val="21"/>
                    </w:rPr>
                    <w:t>中华优秀传统文化</w:t>
                  </w:r>
                </w:p>
              </w:tc>
              <w:tc>
                <w:tcPr>
                  <w:tcW w:w="2164" w:type="dxa"/>
                  <w:vAlign w:val="center"/>
                </w:tcPr>
                <w:p w14:paraId="0DDDCD33">
                  <w:pPr>
                    <w:ind w:left="0" w:leftChars="0" w:firstLine="0" w:firstLineChars="0"/>
                    <w:jc w:val="center"/>
                    <w:rPr>
                      <w:rFonts w:hint="eastAsia"/>
                      <w:vertAlign w:val="baseline"/>
                    </w:rPr>
                  </w:pPr>
                  <w:r>
                    <w:rPr>
                      <w:rFonts w:hint="eastAsia"/>
                      <w:sz w:val="21"/>
                      <w:szCs w:val="21"/>
                    </w:rPr>
                    <w:t>《中华优秀传统文化》</w:t>
                  </w:r>
                </w:p>
              </w:tc>
              <w:tc>
                <w:tcPr>
                  <w:tcW w:w="2338" w:type="dxa"/>
                  <w:vAlign w:val="center"/>
                </w:tcPr>
                <w:p w14:paraId="37A0C99D">
                  <w:pPr>
                    <w:ind w:left="0" w:leftChars="0" w:firstLine="0" w:firstLineChars="0"/>
                    <w:jc w:val="center"/>
                    <w:rPr>
                      <w:rFonts w:hint="eastAsia"/>
                      <w:vertAlign w:val="baseline"/>
                    </w:rPr>
                  </w:pPr>
                  <w:r>
                    <w:rPr>
                      <w:rFonts w:hint="eastAsia"/>
                      <w:sz w:val="21"/>
                      <w:szCs w:val="21"/>
                    </w:rPr>
                    <w:t>吴婕</w:t>
                  </w:r>
                </w:p>
              </w:tc>
            </w:tr>
            <w:tr w14:paraId="2CC8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continue"/>
                  <w:tcBorders/>
                </w:tcPr>
                <w:p w14:paraId="29F9048B">
                  <w:pPr>
                    <w:pStyle w:val="42"/>
                    <w:rPr>
                      <w:rFonts w:hint="eastAsia"/>
                      <w:vertAlign w:val="baseline"/>
                    </w:rPr>
                  </w:pPr>
                </w:p>
              </w:tc>
              <w:tc>
                <w:tcPr>
                  <w:tcW w:w="1782" w:type="dxa"/>
                  <w:vAlign w:val="center"/>
                </w:tcPr>
                <w:p w14:paraId="06CD7268">
                  <w:pPr>
                    <w:ind w:left="0" w:leftChars="0" w:firstLine="0" w:firstLineChars="0"/>
                    <w:jc w:val="center"/>
                    <w:rPr>
                      <w:rFonts w:hint="eastAsia"/>
                      <w:vertAlign w:val="baseline"/>
                    </w:rPr>
                  </w:pPr>
                  <w:r>
                    <w:rPr>
                      <w:rFonts w:hint="eastAsia"/>
                      <w:sz w:val="21"/>
                      <w:szCs w:val="21"/>
                    </w:rPr>
                    <w:t>职业素养</w:t>
                  </w:r>
                </w:p>
              </w:tc>
              <w:tc>
                <w:tcPr>
                  <w:tcW w:w="2164" w:type="dxa"/>
                  <w:vAlign w:val="center"/>
                </w:tcPr>
                <w:p w14:paraId="4972A285">
                  <w:pPr>
                    <w:ind w:left="0" w:leftChars="0" w:firstLine="0" w:firstLineChars="0"/>
                    <w:jc w:val="center"/>
                    <w:rPr>
                      <w:rFonts w:hint="eastAsia"/>
                      <w:vertAlign w:val="baseline"/>
                    </w:rPr>
                  </w:pPr>
                  <w:r>
                    <w:rPr>
                      <w:rFonts w:hint="eastAsia"/>
                      <w:sz w:val="21"/>
                      <w:szCs w:val="21"/>
                    </w:rPr>
                    <w:t>《职业素养》</w:t>
                  </w:r>
                </w:p>
              </w:tc>
              <w:tc>
                <w:tcPr>
                  <w:tcW w:w="2338" w:type="dxa"/>
                  <w:vAlign w:val="center"/>
                </w:tcPr>
                <w:p w14:paraId="5F54330F">
                  <w:pPr>
                    <w:ind w:left="0" w:leftChars="0" w:firstLine="0" w:firstLineChars="0"/>
                    <w:jc w:val="center"/>
                    <w:rPr>
                      <w:rFonts w:hint="eastAsia"/>
                      <w:vertAlign w:val="baseline"/>
                    </w:rPr>
                  </w:pPr>
                  <w:r>
                    <w:rPr>
                      <w:rFonts w:hint="eastAsia"/>
                      <w:sz w:val="21"/>
                      <w:szCs w:val="21"/>
                    </w:rPr>
                    <w:t>许琼林</w:t>
                  </w:r>
                </w:p>
              </w:tc>
            </w:tr>
            <w:tr w14:paraId="17CB5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restart"/>
                </w:tcPr>
                <w:p w14:paraId="7639C387">
                  <w:pPr>
                    <w:pStyle w:val="42"/>
                    <w:rPr>
                      <w:rFonts w:hint="default" w:ascii="Times New Roman" w:hAnsi="Times New Roman" w:eastAsia="仿宋" w:cs="Times New Roman"/>
                      <w:kern w:val="2"/>
                      <w:sz w:val="21"/>
                      <w:szCs w:val="21"/>
                      <w:vertAlign w:val="baseline"/>
                      <w:lang w:val="en-US" w:eastAsia="zh-CN" w:bidi="ar-SA"/>
                    </w:rPr>
                  </w:pPr>
                  <w:r>
                    <w:rPr>
                      <w:rFonts w:hint="eastAsia" w:ascii="Times New Roman" w:hAnsi="Times New Roman" w:eastAsia="仿宋" w:cs="Times New Roman"/>
                      <w:kern w:val="2"/>
                      <w:sz w:val="21"/>
                      <w:szCs w:val="21"/>
                      <w:vertAlign w:val="baseline"/>
                      <w:lang w:val="en-US" w:eastAsia="zh-CN" w:bidi="ar-SA"/>
                    </w:rPr>
                    <w:t>专业核心课程</w:t>
                  </w:r>
                </w:p>
              </w:tc>
              <w:tc>
                <w:tcPr>
                  <w:tcW w:w="1782" w:type="dxa"/>
                  <w:vAlign w:val="center"/>
                </w:tcPr>
                <w:p w14:paraId="30541E0D">
                  <w:pPr>
                    <w:pStyle w:val="42"/>
                    <w:ind w:firstLine="0" w:firstLineChars="0"/>
                    <w:jc w:val="center"/>
                    <w:rPr>
                      <w:rFonts w:hint="eastAsia" w:ascii="Times New Roman" w:hAnsi="Times New Roman" w:eastAsia="仿宋" w:cs="Times New Roman"/>
                      <w:kern w:val="2"/>
                      <w:sz w:val="21"/>
                      <w:szCs w:val="21"/>
                      <w:vertAlign w:val="baseline"/>
                      <w:lang w:val="en-US" w:eastAsia="zh-CN" w:bidi="ar-SA"/>
                    </w:rPr>
                  </w:pPr>
                  <w:r>
                    <w:rPr>
                      <w:rFonts w:hint="eastAsia" w:ascii="Times New Roman" w:hAnsi="Times New Roman" w:eastAsia="仿宋" w:cs="Times New Roman"/>
                      <w:kern w:val="2"/>
                      <w:sz w:val="21"/>
                      <w:szCs w:val="21"/>
                      <w:vertAlign w:val="baseline"/>
                      <w:lang w:val="en-US" w:eastAsia="zh-CN" w:bidi="ar-SA"/>
                    </w:rPr>
                    <w:t>乘务服务礼仪</w:t>
                  </w:r>
                </w:p>
              </w:tc>
              <w:tc>
                <w:tcPr>
                  <w:tcW w:w="2164" w:type="dxa"/>
                  <w:shd w:val="clear"/>
                  <w:vAlign w:val="center"/>
                </w:tcPr>
                <w:p w14:paraId="43E984A6">
                  <w:pPr>
                    <w:keepNext w:val="0"/>
                    <w:keepLines w:val="0"/>
                    <w:widowControl/>
                    <w:suppressLineNumbers w:val="0"/>
                    <w:ind w:firstLine="420" w:firstLineChars="200"/>
                    <w:jc w:val="left"/>
                    <w:textAlignment w:val="center"/>
                    <w:rPr>
                      <w:rFonts w:hint="eastAsia" w:ascii="Times New Roman" w:hAnsi="Times New Roman" w:eastAsia="仿宋"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w:t>
                  </w:r>
                  <w:r>
                    <w:rPr>
                      <w:rFonts w:hint="eastAsia" w:ascii="Times New Roman" w:hAnsi="Times New Roman" w:eastAsia="仿宋" w:cs="Times New Roman"/>
                      <w:kern w:val="2"/>
                      <w:sz w:val="21"/>
                      <w:szCs w:val="21"/>
                      <w:vertAlign w:val="baseline"/>
                      <w:lang w:val="en-US" w:eastAsia="zh-CN" w:bidi="ar-SA"/>
                    </w:rPr>
                    <w:t>服务礼仪</w:t>
                  </w:r>
                  <w:r>
                    <w:rPr>
                      <w:rFonts w:hint="eastAsia" w:cs="Times New Roman"/>
                      <w:kern w:val="2"/>
                      <w:sz w:val="21"/>
                      <w:szCs w:val="21"/>
                      <w:vertAlign w:val="baseline"/>
                      <w:lang w:val="en-US" w:eastAsia="zh-CN" w:bidi="ar-SA"/>
                    </w:rPr>
                    <w:t>》</w:t>
                  </w:r>
                </w:p>
              </w:tc>
              <w:tc>
                <w:tcPr>
                  <w:tcW w:w="2338" w:type="dxa"/>
                  <w:shd w:val="clear"/>
                  <w:vAlign w:val="center"/>
                </w:tcPr>
                <w:p w14:paraId="05C1C89B">
                  <w:pPr>
                    <w:keepNext w:val="0"/>
                    <w:keepLines w:val="0"/>
                    <w:widowControl/>
                    <w:suppressLineNumbers w:val="0"/>
                    <w:ind w:firstLine="420" w:firstLineChars="200"/>
                    <w:jc w:val="left"/>
                    <w:textAlignment w:val="center"/>
                    <w:rPr>
                      <w:rFonts w:hint="eastAsia" w:ascii="Times New Roman" w:hAnsi="Times New Roman" w:eastAsia="仿宋" w:cs="Times New Roman"/>
                      <w:kern w:val="2"/>
                      <w:sz w:val="21"/>
                      <w:szCs w:val="21"/>
                      <w:vertAlign w:val="baseline"/>
                      <w:lang w:val="en-US" w:eastAsia="zh-CN" w:bidi="ar-SA"/>
                    </w:rPr>
                  </w:pPr>
                  <w:r>
                    <w:rPr>
                      <w:rFonts w:hint="eastAsia" w:ascii="Times New Roman" w:hAnsi="Times New Roman" w:eastAsia="仿宋" w:cs="Times New Roman"/>
                      <w:kern w:val="2"/>
                      <w:sz w:val="21"/>
                      <w:szCs w:val="21"/>
                      <w:vertAlign w:val="baseline"/>
                      <w:lang w:val="en-US" w:eastAsia="zh-CN" w:bidi="ar-SA"/>
                    </w:rPr>
                    <w:t>首都经济贸易大学出版社</w:t>
                  </w:r>
                </w:p>
              </w:tc>
            </w:tr>
            <w:tr w14:paraId="6F6FB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continue"/>
                  <w:tcBorders/>
                </w:tcPr>
                <w:p w14:paraId="1EE7D097">
                  <w:pPr>
                    <w:pStyle w:val="42"/>
                    <w:rPr>
                      <w:rFonts w:hint="eastAsia" w:ascii="Times New Roman" w:hAnsi="Times New Roman" w:eastAsia="仿宋" w:cs="Times New Roman"/>
                      <w:kern w:val="2"/>
                      <w:sz w:val="21"/>
                      <w:szCs w:val="21"/>
                      <w:vertAlign w:val="baseline"/>
                      <w:lang w:val="en-US" w:eastAsia="zh-CN" w:bidi="ar-SA"/>
                    </w:rPr>
                  </w:pPr>
                </w:p>
              </w:tc>
              <w:tc>
                <w:tcPr>
                  <w:tcW w:w="1782" w:type="dxa"/>
                  <w:vAlign w:val="center"/>
                </w:tcPr>
                <w:p w14:paraId="18CD6BE6">
                  <w:pPr>
                    <w:pStyle w:val="42"/>
                    <w:ind w:firstLine="0" w:firstLineChars="0"/>
                    <w:jc w:val="center"/>
                    <w:rPr>
                      <w:rFonts w:hint="eastAsia" w:ascii="Times New Roman" w:hAnsi="Times New Roman" w:eastAsia="仿宋" w:cs="Times New Roman"/>
                      <w:kern w:val="2"/>
                      <w:sz w:val="21"/>
                      <w:szCs w:val="21"/>
                      <w:vertAlign w:val="baseline"/>
                      <w:lang w:val="en-US" w:eastAsia="zh-CN" w:bidi="ar-SA"/>
                    </w:rPr>
                  </w:pPr>
                  <w:r>
                    <w:rPr>
                      <w:rFonts w:hint="eastAsia" w:ascii="Times New Roman" w:hAnsi="Times New Roman" w:eastAsia="仿宋" w:cs="Times New Roman"/>
                      <w:kern w:val="2"/>
                      <w:sz w:val="21"/>
                      <w:szCs w:val="21"/>
                      <w:vertAlign w:val="baseline"/>
                      <w:lang w:val="en-US" w:eastAsia="zh-CN" w:bidi="ar-SA"/>
                    </w:rPr>
                    <w:t>信息技术基础</w:t>
                  </w:r>
                </w:p>
              </w:tc>
              <w:tc>
                <w:tcPr>
                  <w:tcW w:w="2164" w:type="dxa"/>
                </w:tcPr>
                <w:p w14:paraId="7DF74274">
                  <w:pPr>
                    <w:pStyle w:val="42"/>
                    <w:ind w:firstLine="0" w:firstLineChars="0"/>
                    <w:jc w:val="center"/>
                    <w:rPr>
                      <w:rFonts w:hint="eastAsia" w:ascii="Times New Roman" w:hAnsi="Times New Roman" w:eastAsia="仿宋" w:cs="Times New Roman"/>
                      <w:kern w:val="2"/>
                      <w:sz w:val="21"/>
                      <w:szCs w:val="21"/>
                      <w:vertAlign w:val="baseline"/>
                      <w:lang w:val="en-US" w:eastAsia="zh-CN" w:bidi="ar-SA"/>
                    </w:rPr>
                  </w:pPr>
                  <w:r>
                    <w:rPr>
                      <w:rFonts w:hint="eastAsia" w:eastAsia="仿宋" w:cs="Times New Roman"/>
                      <w:kern w:val="2"/>
                      <w:sz w:val="21"/>
                      <w:szCs w:val="21"/>
                      <w:vertAlign w:val="baseline"/>
                      <w:lang w:val="en-US" w:eastAsia="zh-CN" w:bidi="ar-SA"/>
                    </w:rPr>
                    <w:t>《</w:t>
                  </w:r>
                  <w:r>
                    <w:rPr>
                      <w:rFonts w:hint="eastAsia" w:ascii="Times New Roman" w:hAnsi="Times New Roman" w:eastAsia="仿宋" w:cs="Times New Roman"/>
                      <w:kern w:val="2"/>
                      <w:sz w:val="21"/>
                      <w:szCs w:val="21"/>
                      <w:vertAlign w:val="baseline"/>
                      <w:lang w:val="en-US" w:eastAsia="zh-CN" w:bidi="ar-SA"/>
                    </w:rPr>
                    <w:t>信息技术基础</w:t>
                  </w:r>
                  <w:r>
                    <w:rPr>
                      <w:rFonts w:hint="eastAsia" w:eastAsia="仿宋" w:cs="Times New Roman"/>
                      <w:kern w:val="2"/>
                      <w:sz w:val="21"/>
                      <w:szCs w:val="21"/>
                      <w:vertAlign w:val="baseline"/>
                      <w:lang w:val="en-US" w:eastAsia="zh-CN" w:bidi="ar-SA"/>
                    </w:rPr>
                    <w:t>》</w:t>
                  </w:r>
                </w:p>
              </w:tc>
              <w:tc>
                <w:tcPr>
                  <w:tcW w:w="2338" w:type="dxa"/>
                </w:tcPr>
                <w:p w14:paraId="23911CFD">
                  <w:pPr>
                    <w:pStyle w:val="42"/>
                    <w:ind w:firstLine="0" w:firstLineChars="0"/>
                    <w:jc w:val="center"/>
                    <w:rPr>
                      <w:rFonts w:hint="default" w:ascii="Times New Roman" w:hAnsi="Times New Roman" w:eastAsia="仿宋" w:cs="Times New Roman"/>
                      <w:kern w:val="2"/>
                      <w:sz w:val="21"/>
                      <w:szCs w:val="21"/>
                      <w:vertAlign w:val="baseline"/>
                      <w:lang w:val="en-US" w:eastAsia="zh-CN" w:bidi="ar-SA"/>
                    </w:rPr>
                  </w:pPr>
                  <w:r>
                    <w:rPr>
                      <w:rFonts w:hint="eastAsia" w:ascii="Times New Roman" w:hAnsi="Times New Roman" w:eastAsia="仿宋" w:cs="Times New Roman"/>
                      <w:kern w:val="2"/>
                      <w:sz w:val="21"/>
                      <w:szCs w:val="21"/>
                      <w:vertAlign w:val="baseline"/>
                      <w:lang w:val="en-US" w:eastAsia="zh-CN" w:bidi="ar-SA"/>
                    </w:rPr>
                    <w:t>高等教育出版社</w:t>
                  </w:r>
                </w:p>
              </w:tc>
            </w:tr>
            <w:tr w14:paraId="3A9D8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continue"/>
                  <w:tcBorders/>
                </w:tcPr>
                <w:p w14:paraId="61B77458">
                  <w:pPr>
                    <w:pStyle w:val="42"/>
                    <w:rPr>
                      <w:rFonts w:hint="eastAsia" w:ascii="Times New Roman" w:hAnsi="Times New Roman" w:eastAsia="仿宋" w:cs="Times New Roman"/>
                      <w:kern w:val="2"/>
                      <w:sz w:val="21"/>
                      <w:szCs w:val="21"/>
                      <w:vertAlign w:val="baseline"/>
                      <w:lang w:val="en-US" w:eastAsia="zh-CN" w:bidi="ar-SA"/>
                    </w:rPr>
                  </w:pPr>
                </w:p>
              </w:tc>
              <w:tc>
                <w:tcPr>
                  <w:tcW w:w="1782" w:type="dxa"/>
                  <w:vAlign w:val="center"/>
                </w:tcPr>
                <w:p w14:paraId="51E7B514">
                  <w:pPr>
                    <w:pStyle w:val="42"/>
                    <w:ind w:firstLine="0" w:firstLineChars="0"/>
                    <w:jc w:val="center"/>
                    <w:rPr>
                      <w:rFonts w:hint="eastAsia" w:ascii="Times New Roman" w:hAnsi="Times New Roman" w:eastAsia="仿宋" w:cs="Times New Roman"/>
                      <w:kern w:val="2"/>
                      <w:sz w:val="21"/>
                      <w:szCs w:val="21"/>
                      <w:vertAlign w:val="baseline"/>
                      <w:lang w:val="en-US" w:eastAsia="zh-CN" w:bidi="ar-SA"/>
                    </w:rPr>
                  </w:pPr>
                  <w:r>
                    <w:rPr>
                      <w:rFonts w:hint="eastAsia" w:ascii="Times New Roman" w:hAnsi="Times New Roman" w:eastAsia="仿宋" w:cs="Times New Roman"/>
                      <w:kern w:val="2"/>
                      <w:sz w:val="21"/>
                      <w:szCs w:val="21"/>
                      <w:vertAlign w:val="baseline"/>
                      <w:lang w:val="en-US" w:eastAsia="zh-CN" w:bidi="ar-SA"/>
                    </w:rPr>
                    <w:t>铁路客运组织</w:t>
                  </w:r>
                </w:p>
              </w:tc>
              <w:tc>
                <w:tcPr>
                  <w:tcW w:w="2164" w:type="dxa"/>
                  <w:shd w:val="clear"/>
                  <w:vAlign w:val="center"/>
                </w:tcPr>
                <w:p w14:paraId="25DB9018">
                  <w:pPr>
                    <w:ind w:left="0" w:leftChars="0" w:firstLine="0" w:firstLineChars="0"/>
                    <w:jc w:val="center"/>
                    <w:rPr>
                      <w:rFonts w:hint="eastAsia"/>
                      <w:sz w:val="21"/>
                      <w:szCs w:val="21"/>
                      <w:vertAlign w:val="baseline"/>
                      <w:lang w:val="en-US" w:eastAsia="zh-CN"/>
                    </w:rPr>
                  </w:pPr>
                  <w:r>
                    <w:rPr>
                      <w:rFonts w:hint="eastAsia"/>
                      <w:sz w:val="21"/>
                      <w:szCs w:val="21"/>
                      <w:vertAlign w:val="baseline"/>
                      <w:lang w:val="en-US" w:eastAsia="zh-CN"/>
                    </w:rPr>
                    <w:t>《铁路客运组织》</w:t>
                  </w:r>
                </w:p>
              </w:tc>
              <w:tc>
                <w:tcPr>
                  <w:tcW w:w="2338" w:type="dxa"/>
                  <w:shd w:val="clear"/>
                  <w:vAlign w:val="center"/>
                </w:tcPr>
                <w:p w14:paraId="3322FAC3">
                  <w:pPr>
                    <w:ind w:left="0" w:leftChars="0" w:firstLine="0" w:firstLineChars="0"/>
                    <w:jc w:val="center"/>
                    <w:rPr>
                      <w:rFonts w:hint="eastAsia"/>
                      <w:sz w:val="21"/>
                      <w:szCs w:val="21"/>
                      <w:vertAlign w:val="baseline"/>
                      <w:lang w:val="en-US" w:eastAsia="zh-CN"/>
                    </w:rPr>
                  </w:pPr>
                  <w:r>
                    <w:rPr>
                      <w:rFonts w:hint="eastAsia"/>
                      <w:sz w:val="21"/>
                      <w:szCs w:val="21"/>
                      <w:vertAlign w:val="baseline"/>
                      <w:lang w:val="en-US" w:eastAsia="zh-CN"/>
                    </w:rPr>
                    <w:t>中国铁道出版社</w:t>
                  </w:r>
                </w:p>
              </w:tc>
            </w:tr>
            <w:tr w14:paraId="2304C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continue"/>
                  <w:tcBorders/>
                </w:tcPr>
                <w:p w14:paraId="72D65972">
                  <w:pPr>
                    <w:pStyle w:val="42"/>
                    <w:rPr>
                      <w:rFonts w:hint="eastAsia" w:ascii="Times New Roman" w:hAnsi="Times New Roman" w:eastAsia="仿宋" w:cs="Times New Roman"/>
                      <w:kern w:val="2"/>
                      <w:sz w:val="21"/>
                      <w:szCs w:val="21"/>
                      <w:vertAlign w:val="baseline"/>
                      <w:lang w:val="en-US" w:eastAsia="zh-CN" w:bidi="ar-SA"/>
                    </w:rPr>
                  </w:pPr>
                </w:p>
              </w:tc>
              <w:tc>
                <w:tcPr>
                  <w:tcW w:w="1782" w:type="dxa"/>
                  <w:vAlign w:val="center"/>
                </w:tcPr>
                <w:p w14:paraId="17F81691">
                  <w:pPr>
                    <w:pStyle w:val="42"/>
                    <w:ind w:firstLine="0" w:firstLineChars="0"/>
                    <w:jc w:val="center"/>
                    <w:rPr>
                      <w:rFonts w:hint="eastAsia" w:ascii="Times New Roman" w:hAnsi="Times New Roman" w:eastAsia="仿宋" w:cs="Times New Roman"/>
                      <w:kern w:val="2"/>
                      <w:sz w:val="21"/>
                      <w:szCs w:val="21"/>
                      <w:vertAlign w:val="baseline"/>
                      <w:lang w:val="en-US" w:eastAsia="zh-CN" w:bidi="ar-SA"/>
                    </w:rPr>
                  </w:pPr>
                  <w:r>
                    <w:rPr>
                      <w:rFonts w:hint="eastAsia" w:ascii="Times New Roman" w:hAnsi="Times New Roman" w:eastAsia="仿宋" w:cs="Times New Roman"/>
                      <w:kern w:val="2"/>
                      <w:sz w:val="21"/>
                      <w:szCs w:val="21"/>
                      <w:vertAlign w:val="baseline"/>
                      <w:lang w:val="en-US" w:eastAsia="zh-CN" w:bidi="ar-SA"/>
                    </w:rPr>
                    <w:t>乘务服务心理</w:t>
                  </w:r>
                </w:p>
              </w:tc>
              <w:tc>
                <w:tcPr>
                  <w:tcW w:w="2164" w:type="dxa"/>
                  <w:shd w:val="clear"/>
                  <w:vAlign w:val="center"/>
                </w:tcPr>
                <w:p w14:paraId="566999B3">
                  <w:pPr>
                    <w:ind w:left="0" w:leftChars="0" w:firstLine="0" w:firstLineChars="0"/>
                    <w:jc w:val="center"/>
                    <w:rPr>
                      <w:rFonts w:hint="eastAsia"/>
                      <w:sz w:val="21"/>
                      <w:szCs w:val="21"/>
                      <w:vertAlign w:val="baseline"/>
                      <w:lang w:val="en-US" w:eastAsia="zh-CN"/>
                    </w:rPr>
                  </w:pPr>
                  <w:r>
                    <w:rPr>
                      <w:rFonts w:hint="eastAsia"/>
                      <w:sz w:val="21"/>
                      <w:szCs w:val="21"/>
                      <w:vertAlign w:val="baseline"/>
                      <w:lang w:val="en-US" w:eastAsia="zh-CN"/>
                    </w:rPr>
                    <w:t>《客舱服务心理学》</w:t>
                  </w:r>
                </w:p>
              </w:tc>
              <w:tc>
                <w:tcPr>
                  <w:tcW w:w="2338" w:type="dxa"/>
                  <w:shd w:val="clear"/>
                  <w:vAlign w:val="center"/>
                </w:tcPr>
                <w:p w14:paraId="2428354F">
                  <w:pPr>
                    <w:ind w:left="0" w:leftChars="0" w:firstLine="0" w:firstLineChars="0"/>
                    <w:jc w:val="center"/>
                    <w:rPr>
                      <w:rFonts w:hint="eastAsia"/>
                      <w:sz w:val="21"/>
                      <w:szCs w:val="21"/>
                      <w:vertAlign w:val="baseline"/>
                      <w:lang w:val="en-US" w:eastAsia="zh-CN"/>
                    </w:rPr>
                  </w:pPr>
                  <w:r>
                    <w:rPr>
                      <w:rFonts w:hint="eastAsia"/>
                      <w:sz w:val="21"/>
                      <w:szCs w:val="21"/>
                      <w:vertAlign w:val="baseline"/>
                      <w:lang w:val="en-US" w:eastAsia="zh-CN"/>
                    </w:rPr>
                    <w:t>人民交通出版社</w:t>
                  </w:r>
                </w:p>
              </w:tc>
            </w:tr>
            <w:tr w14:paraId="130D0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continue"/>
                  <w:tcBorders/>
                </w:tcPr>
                <w:p w14:paraId="52F80253">
                  <w:pPr>
                    <w:pStyle w:val="42"/>
                    <w:rPr>
                      <w:rFonts w:hint="eastAsia" w:ascii="Times New Roman" w:hAnsi="Times New Roman" w:eastAsia="仿宋" w:cs="Times New Roman"/>
                      <w:kern w:val="2"/>
                      <w:sz w:val="21"/>
                      <w:szCs w:val="21"/>
                      <w:vertAlign w:val="baseline"/>
                      <w:lang w:val="en-US" w:eastAsia="zh-CN" w:bidi="ar-SA"/>
                    </w:rPr>
                  </w:pPr>
                </w:p>
              </w:tc>
              <w:tc>
                <w:tcPr>
                  <w:tcW w:w="1782" w:type="dxa"/>
                  <w:vAlign w:val="center"/>
                </w:tcPr>
                <w:p w14:paraId="2555FEF7">
                  <w:pPr>
                    <w:pStyle w:val="42"/>
                    <w:ind w:firstLine="0" w:firstLineChars="0"/>
                    <w:jc w:val="center"/>
                    <w:rPr>
                      <w:rFonts w:hint="eastAsia" w:ascii="Times New Roman" w:hAnsi="Times New Roman" w:eastAsia="仿宋" w:cs="Times New Roman"/>
                      <w:kern w:val="2"/>
                      <w:sz w:val="21"/>
                      <w:szCs w:val="21"/>
                      <w:vertAlign w:val="baseline"/>
                      <w:lang w:val="en-US" w:eastAsia="zh-CN" w:bidi="ar-SA"/>
                    </w:rPr>
                  </w:pPr>
                  <w:r>
                    <w:rPr>
                      <w:rFonts w:hint="eastAsia" w:ascii="Times New Roman" w:hAnsi="Times New Roman" w:eastAsia="仿宋" w:cs="Times New Roman"/>
                      <w:kern w:val="2"/>
                      <w:sz w:val="21"/>
                      <w:szCs w:val="21"/>
                      <w:vertAlign w:val="baseline"/>
                      <w:lang w:val="en-US" w:eastAsia="zh-CN" w:bidi="ar-SA"/>
                    </w:rPr>
                    <w:t>铁路线路与站场</w:t>
                  </w:r>
                </w:p>
              </w:tc>
              <w:tc>
                <w:tcPr>
                  <w:tcW w:w="2164" w:type="dxa"/>
                  <w:shd w:val="clear"/>
                  <w:vAlign w:val="center"/>
                </w:tcPr>
                <w:p w14:paraId="148BE94D">
                  <w:pPr>
                    <w:ind w:left="0" w:leftChars="0" w:firstLine="0" w:firstLineChars="0"/>
                    <w:jc w:val="center"/>
                    <w:rPr>
                      <w:rFonts w:hint="eastAsia"/>
                      <w:sz w:val="21"/>
                      <w:szCs w:val="21"/>
                      <w:vertAlign w:val="baseline"/>
                      <w:lang w:val="en-US" w:eastAsia="zh-CN"/>
                    </w:rPr>
                  </w:pPr>
                  <w:r>
                    <w:rPr>
                      <w:rFonts w:hint="eastAsia"/>
                      <w:sz w:val="21"/>
                      <w:szCs w:val="21"/>
                      <w:vertAlign w:val="baseline"/>
                      <w:lang w:val="en-US" w:eastAsia="zh-CN"/>
                    </w:rPr>
                    <w:t xml:space="preserve">《铁路线路与站场》  </w:t>
                  </w:r>
                </w:p>
              </w:tc>
              <w:tc>
                <w:tcPr>
                  <w:tcW w:w="2338" w:type="dxa"/>
                  <w:shd w:val="clear"/>
                  <w:vAlign w:val="center"/>
                </w:tcPr>
                <w:p w14:paraId="6A979D00">
                  <w:pPr>
                    <w:ind w:left="0" w:leftChars="0" w:firstLine="0" w:firstLineChars="0"/>
                    <w:jc w:val="center"/>
                    <w:rPr>
                      <w:rFonts w:hint="eastAsia"/>
                      <w:sz w:val="21"/>
                      <w:szCs w:val="21"/>
                      <w:vertAlign w:val="baseline"/>
                      <w:lang w:val="en-US" w:eastAsia="zh-CN"/>
                    </w:rPr>
                  </w:pPr>
                  <w:r>
                    <w:rPr>
                      <w:rFonts w:hint="eastAsia"/>
                      <w:sz w:val="21"/>
                      <w:szCs w:val="21"/>
                      <w:vertAlign w:val="baseline"/>
                      <w:lang w:val="en-US" w:eastAsia="zh-CN"/>
                    </w:rPr>
                    <w:t>中国铁道出版社</w:t>
                  </w:r>
                </w:p>
              </w:tc>
            </w:tr>
            <w:tr w14:paraId="0EB7F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69" w:hRule="atLeast"/>
              </w:trPr>
              <w:tc>
                <w:tcPr>
                  <w:tcW w:w="728" w:type="dxa"/>
                  <w:vMerge w:val="continue"/>
                  <w:tcBorders/>
                </w:tcPr>
                <w:p w14:paraId="0892474D">
                  <w:pPr>
                    <w:pStyle w:val="42"/>
                    <w:rPr>
                      <w:rFonts w:hint="eastAsia" w:ascii="Times New Roman" w:hAnsi="Times New Roman" w:eastAsia="仿宋" w:cs="Times New Roman"/>
                      <w:kern w:val="2"/>
                      <w:sz w:val="21"/>
                      <w:szCs w:val="21"/>
                      <w:vertAlign w:val="baseline"/>
                      <w:lang w:val="en-US" w:eastAsia="zh-CN" w:bidi="ar-SA"/>
                    </w:rPr>
                  </w:pPr>
                </w:p>
              </w:tc>
              <w:tc>
                <w:tcPr>
                  <w:tcW w:w="1782" w:type="dxa"/>
                  <w:vAlign w:val="center"/>
                </w:tcPr>
                <w:p w14:paraId="55F4AE61">
                  <w:pPr>
                    <w:pStyle w:val="42"/>
                    <w:ind w:firstLine="0" w:firstLineChars="0"/>
                    <w:jc w:val="center"/>
                    <w:rPr>
                      <w:rFonts w:hint="eastAsia" w:ascii="Times New Roman" w:hAnsi="Times New Roman" w:eastAsia="仿宋" w:cs="Times New Roman"/>
                      <w:kern w:val="2"/>
                      <w:sz w:val="21"/>
                      <w:szCs w:val="21"/>
                      <w:vertAlign w:val="baseline"/>
                      <w:lang w:val="en-US" w:eastAsia="zh-CN" w:bidi="ar-SA"/>
                    </w:rPr>
                  </w:pPr>
                  <w:r>
                    <w:rPr>
                      <w:rFonts w:hint="eastAsia" w:ascii="Times New Roman" w:hAnsi="Times New Roman" w:eastAsia="仿宋" w:cs="Times New Roman"/>
                      <w:kern w:val="2"/>
                      <w:sz w:val="21"/>
                      <w:szCs w:val="21"/>
                      <w:vertAlign w:val="baseline"/>
                      <w:lang w:val="en-US" w:eastAsia="zh-CN" w:bidi="ar-SA"/>
                    </w:rPr>
                    <w:t>铁路机车车辆</w:t>
                  </w:r>
                </w:p>
              </w:tc>
              <w:tc>
                <w:tcPr>
                  <w:tcW w:w="2164" w:type="dxa"/>
                  <w:shd w:val="clear"/>
                  <w:vAlign w:val="center"/>
                </w:tcPr>
                <w:p w14:paraId="5B1E08E8">
                  <w:pPr>
                    <w:ind w:left="0" w:leftChars="0" w:firstLine="0" w:firstLineChars="0"/>
                    <w:jc w:val="center"/>
                    <w:rPr>
                      <w:rFonts w:hint="eastAsia"/>
                      <w:sz w:val="21"/>
                      <w:szCs w:val="21"/>
                      <w:vertAlign w:val="baseline"/>
                      <w:lang w:val="en-US" w:eastAsia="zh-CN"/>
                    </w:rPr>
                  </w:pPr>
                  <w:r>
                    <w:rPr>
                      <w:rFonts w:hint="eastAsia"/>
                      <w:sz w:val="21"/>
                      <w:szCs w:val="21"/>
                      <w:vertAlign w:val="baseline"/>
                      <w:lang w:val="en-US" w:eastAsia="zh-CN"/>
                    </w:rPr>
                    <w:t xml:space="preserve">《铁路机车车辆》    </w:t>
                  </w:r>
                </w:p>
              </w:tc>
              <w:tc>
                <w:tcPr>
                  <w:tcW w:w="2338" w:type="dxa"/>
                  <w:shd w:val="clear"/>
                  <w:vAlign w:val="center"/>
                </w:tcPr>
                <w:p w14:paraId="29AEB771">
                  <w:pPr>
                    <w:ind w:left="0" w:leftChars="0" w:firstLine="0" w:firstLineChars="0"/>
                    <w:jc w:val="center"/>
                    <w:rPr>
                      <w:rFonts w:hint="eastAsia"/>
                      <w:sz w:val="21"/>
                      <w:szCs w:val="21"/>
                      <w:vertAlign w:val="baseline"/>
                      <w:lang w:val="en-US" w:eastAsia="zh-CN"/>
                    </w:rPr>
                  </w:pPr>
                  <w:r>
                    <w:rPr>
                      <w:rFonts w:hint="eastAsia"/>
                      <w:sz w:val="21"/>
                      <w:szCs w:val="21"/>
                      <w:vertAlign w:val="baseline"/>
                      <w:lang w:val="en-US" w:eastAsia="zh-CN"/>
                    </w:rPr>
                    <w:t xml:space="preserve">中国铁道出版社 </w:t>
                  </w:r>
                </w:p>
              </w:tc>
            </w:tr>
            <w:tr w14:paraId="2A70D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restart"/>
                </w:tcPr>
                <w:p w14:paraId="305156AC">
                  <w:pPr>
                    <w:pStyle w:val="42"/>
                    <w:rPr>
                      <w:rFonts w:hint="default" w:ascii="Times New Roman" w:hAnsi="Times New Roman" w:eastAsia="仿宋" w:cs="Times New Roman"/>
                      <w:kern w:val="2"/>
                      <w:sz w:val="21"/>
                      <w:szCs w:val="21"/>
                      <w:vertAlign w:val="baseline"/>
                      <w:lang w:val="en-US" w:eastAsia="zh-CN" w:bidi="ar-SA"/>
                    </w:rPr>
                  </w:pPr>
                  <w:r>
                    <w:rPr>
                      <w:rFonts w:hint="eastAsia" w:ascii="Times New Roman" w:hAnsi="Times New Roman" w:eastAsia="仿宋" w:cs="Times New Roman"/>
                      <w:kern w:val="2"/>
                      <w:sz w:val="21"/>
                      <w:szCs w:val="21"/>
                      <w:vertAlign w:val="baseline"/>
                      <w:lang w:val="en-US" w:eastAsia="zh-CN" w:bidi="ar-SA"/>
                    </w:rPr>
                    <w:t>专业基础课程</w:t>
                  </w:r>
                </w:p>
              </w:tc>
              <w:tc>
                <w:tcPr>
                  <w:tcW w:w="1782" w:type="dxa"/>
                  <w:vAlign w:val="center"/>
                </w:tcPr>
                <w:p w14:paraId="3D3C789E">
                  <w:pPr>
                    <w:pStyle w:val="42"/>
                    <w:ind w:firstLine="0" w:firstLineChars="0"/>
                    <w:jc w:val="center"/>
                    <w:rPr>
                      <w:rFonts w:hint="eastAsia" w:ascii="Times New Roman" w:hAnsi="Times New Roman" w:eastAsia="仿宋" w:cs="Times New Roman"/>
                      <w:kern w:val="2"/>
                      <w:sz w:val="21"/>
                      <w:szCs w:val="21"/>
                      <w:vertAlign w:val="baseline"/>
                      <w:lang w:val="en-US" w:eastAsia="zh-CN" w:bidi="ar-SA"/>
                    </w:rPr>
                  </w:pPr>
                  <w:r>
                    <w:rPr>
                      <w:rFonts w:hint="eastAsia" w:ascii="Times New Roman" w:hAnsi="Times New Roman" w:eastAsia="仿宋" w:cs="Times New Roman"/>
                      <w:kern w:val="2"/>
                      <w:sz w:val="21"/>
                      <w:szCs w:val="21"/>
                      <w:vertAlign w:val="baseline"/>
                      <w:lang w:val="en-US" w:eastAsia="zh-CN" w:bidi="ar-SA"/>
                    </w:rPr>
                    <w:t>铁路安检</w:t>
                  </w:r>
                </w:p>
              </w:tc>
              <w:tc>
                <w:tcPr>
                  <w:tcW w:w="2164" w:type="dxa"/>
                  <w:shd w:val="clear"/>
                  <w:vAlign w:val="center"/>
                </w:tcPr>
                <w:p w14:paraId="560EE022">
                  <w:pPr>
                    <w:ind w:left="0" w:leftChars="0" w:firstLine="0" w:firstLineChars="0"/>
                    <w:jc w:val="center"/>
                    <w:rPr>
                      <w:rFonts w:hint="eastAsia"/>
                      <w:sz w:val="21"/>
                      <w:szCs w:val="21"/>
                      <w:vertAlign w:val="baseline"/>
                      <w:lang w:val="en-US" w:eastAsia="zh-CN"/>
                    </w:rPr>
                  </w:pPr>
                  <w:r>
                    <w:rPr>
                      <w:rFonts w:hint="eastAsia"/>
                      <w:sz w:val="21"/>
                      <w:szCs w:val="21"/>
                      <w:vertAlign w:val="baseline"/>
                      <w:lang w:val="en-US" w:eastAsia="zh-CN"/>
                    </w:rPr>
                    <w:t>《民航安全检查》</w:t>
                  </w:r>
                </w:p>
              </w:tc>
              <w:tc>
                <w:tcPr>
                  <w:tcW w:w="2338" w:type="dxa"/>
                  <w:shd w:val="clear"/>
                  <w:vAlign w:val="center"/>
                </w:tcPr>
                <w:p w14:paraId="16E5DCE7">
                  <w:pPr>
                    <w:ind w:left="0" w:leftChars="0" w:firstLine="0" w:firstLineChars="0"/>
                    <w:jc w:val="center"/>
                    <w:rPr>
                      <w:rFonts w:hint="eastAsia"/>
                      <w:sz w:val="21"/>
                      <w:szCs w:val="21"/>
                      <w:vertAlign w:val="baseline"/>
                      <w:lang w:val="en-US" w:eastAsia="zh-CN"/>
                    </w:rPr>
                  </w:pPr>
                  <w:r>
                    <w:rPr>
                      <w:rFonts w:hint="eastAsia"/>
                      <w:sz w:val="21"/>
                      <w:szCs w:val="21"/>
                      <w:vertAlign w:val="baseline"/>
                      <w:lang w:val="en-US" w:eastAsia="zh-CN"/>
                    </w:rPr>
                    <w:t>机械工业出版社</w:t>
                  </w:r>
                </w:p>
              </w:tc>
            </w:tr>
            <w:tr w14:paraId="5E7F7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continue"/>
                  <w:tcBorders/>
                </w:tcPr>
                <w:p w14:paraId="7FFCE4A8">
                  <w:pPr>
                    <w:pStyle w:val="42"/>
                    <w:rPr>
                      <w:rFonts w:hint="eastAsia" w:ascii="Times New Roman" w:hAnsi="Times New Roman" w:eastAsia="仿宋" w:cs="Times New Roman"/>
                      <w:kern w:val="2"/>
                      <w:sz w:val="21"/>
                      <w:szCs w:val="21"/>
                      <w:vertAlign w:val="baseline"/>
                      <w:lang w:val="en-US" w:eastAsia="zh-CN" w:bidi="ar-SA"/>
                    </w:rPr>
                  </w:pPr>
                </w:p>
              </w:tc>
              <w:tc>
                <w:tcPr>
                  <w:tcW w:w="1782" w:type="dxa"/>
                  <w:vAlign w:val="center"/>
                </w:tcPr>
                <w:p w14:paraId="45BF726B">
                  <w:pPr>
                    <w:pStyle w:val="42"/>
                    <w:ind w:firstLine="0" w:firstLineChars="0"/>
                    <w:jc w:val="center"/>
                    <w:rPr>
                      <w:rFonts w:hint="eastAsia" w:ascii="Times New Roman" w:hAnsi="Times New Roman" w:eastAsia="仿宋" w:cs="Times New Roman"/>
                      <w:kern w:val="2"/>
                      <w:sz w:val="21"/>
                      <w:szCs w:val="21"/>
                      <w:vertAlign w:val="baseline"/>
                      <w:lang w:val="en-US" w:eastAsia="zh-CN" w:bidi="ar-SA"/>
                    </w:rPr>
                  </w:pPr>
                  <w:r>
                    <w:rPr>
                      <w:rFonts w:hint="eastAsia" w:ascii="Times New Roman" w:hAnsi="Times New Roman" w:eastAsia="仿宋" w:cs="Times New Roman"/>
                      <w:kern w:val="2"/>
                      <w:sz w:val="21"/>
                      <w:szCs w:val="21"/>
                      <w:vertAlign w:val="baseline"/>
                      <w:lang w:val="en-US" w:eastAsia="zh-CN" w:bidi="ar-SA"/>
                    </w:rPr>
                    <w:t>城市轨道交通信号基础</w:t>
                  </w:r>
                </w:p>
              </w:tc>
              <w:tc>
                <w:tcPr>
                  <w:tcW w:w="2164" w:type="dxa"/>
                  <w:shd w:val="clear"/>
                  <w:vAlign w:val="center"/>
                </w:tcPr>
                <w:p w14:paraId="316DB099">
                  <w:pPr>
                    <w:ind w:left="0" w:leftChars="0" w:firstLine="0" w:firstLineChars="0"/>
                    <w:jc w:val="center"/>
                    <w:rPr>
                      <w:rFonts w:hint="eastAsia"/>
                      <w:sz w:val="21"/>
                      <w:szCs w:val="21"/>
                      <w:vertAlign w:val="baseline"/>
                      <w:lang w:val="en-US" w:eastAsia="zh-CN"/>
                    </w:rPr>
                  </w:pPr>
                  <w:r>
                    <w:rPr>
                      <w:rFonts w:hint="eastAsia"/>
                      <w:sz w:val="21"/>
                      <w:szCs w:val="21"/>
                      <w:vertAlign w:val="baseline"/>
                      <w:lang w:val="en-US" w:eastAsia="zh-CN"/>
                    </w:rPr>
                    <w:t>《铁路信号与通信设备（第二版）》</w:t>
                  </w:r>
                </w:p>
              </w:tc>
              <w:tc>
                <w:tcPr>
                  <w:tcW w:w="2338" w:type="dxa"/>
                  <w:shd w:val="clear"/>
                  <w:vAlign w:val="center"/>
                </w:tcPr>
                <w:p w14:paraId="34526290">
                  <w:pPr>
                    <w:ind w:left="0" w:leftChars="0" w:firstLine="0" w:firstLineChars="0"/>
                    <w:jc w:val="center"/>
                    <w:rPr>
                      <w:rFonts w:hint="eastAsia"/>
                      <w:sz w:val="21"/>
                      <w:szCs w:val="21"/>
                      <w:vertAlign w:val="baseline"/>
                      <w:lang w:val="en-US" w:eastAsia="zh-CN"/>
                    </w:rPr>
                  </w:pPr>
                  <w:r>
                    <w:rPr>
                      <w:rFonts w:hint="eastAsia"/>
                      <w:sz w:val="21"/>
                      <w:szCs w:val="21"/>
                      <w:vertAlign w:val="baseline"/>
                      <w:lang w:val="en-US" w:eastAsia="zh-CN"/>
                    </w:rPr>
                    <w:t>中国铁道出版社有限公司</w:t>
                  </w:r>
                </w:p>
              </w:tc>
            </w:tr>
            <w:tr w14:paraId="087F7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continue"/>
                  <w:tcBorders/>
                </w:tcPr>
                <w:p w14:paraId="05FD22F3">
                  <w:pPr>
                    <w:pStyle w:val="42"/>
                    <w:rPr>
                      <w:rFonts w:hint="eastAsia"/>
                      <w:vertAlign w:val="baseline"/>
                    </w:rPr>
                  </w:pPr>
                </w:p>
              </w:tc>
              <w:tc>
                <w:tcPr>
                  <w:tcW w:w="1782" w:type="dxa"/>
                  <w:vAlign w:val="center"/>
                </w:tcPr>
                <w:p w14:paraId="674437C2">
                  <w:pPr>
                    <w:pStyle w:val="42"/>
                    <w:rPr>
                      <w:rFonts w:hint="eastAsia" w:ascii="Times New Roman" w:hAnsi="Times New Roman" w:eastAsia="仿宋" w:cs="Times New Roman"/>
                      <w:kern w:val="2"/>
                      <w:sz w:val="21"/>
                      <w:szCs w:val="21"/>
                      <w:vertAlign w:val="baseline"/>
                      <w:lang w:val="en-US" w:eastAsia="zh-CN" w:bidi="ar-SA"/>
                    </w:rPr>
                  </w:pPr>
                  <w:r>
                    <w:rPr>
                      <w:rFonts w:hint="eastAsia" w:ascii="Times New Roman" w:hAnsi="Times New Roman" w:eastAsia="仿宋" w:cs="Times New Roman"/>
                      <w:kern w:val="2"/>
                      <w:sz w:val="21"/>
                      <w:szCs w:val="21"/>
                      <w:vertAlign w:val="baseline"/>
                      <w:lang w:val="en-US" w:eastAsia="zh-CN" w:bidi="ar-SA"/>
                    </w:rPr>
                    <w:t>城市轨道客运服务</w:t>
                  </w:r>
                </w:p>
              </w:tc>
              <w:tc>
                <w:tcPr>
                  <w:tcW w:w="2164" w:type="dxa"/>
                  <w:shd w:val="clear"/>
                  <w:vAlign w:val="center"/>
                </w:tcPr>
                <w:p w14:paraId="08BA843F">
                  <w:pPr>
                    <w:ind w:left="0" w:leftChars="0" w:firstLine="0" w:firstLineChars="0"/>
                    <w:jc w:val="center"/>
                    <w:rPr>
                      <w:rFonts w:hint="eastAsia"/>
                      <w:sz w:val="21"/>
                      <w:szCs w:val="21"/>
                      <w:vertAlign w:val="baseline"/>
                      <w:lang w:val="en-US" w:eastAsia="zh-CN"/>
                    </w:rPr>
                  </w:pPr>
                  <w:r>
                    <w:rPr>
                      <w:rFonts w:hint="eastAsia"/>
                      <w:sz w:val="21"/>
                      <w:szCs w:val="21"/>
                      <w:vertAlign w:val="baseline"/>
                      <w:lang w:val="en-US" w:eastAsia="zh-CN"/>
                    </w:rPr>
                    <w:t>《城市轨道交通客运服务》</w:t>
                  </w:r>
                </w:p>
              </w:tc>
              <w:tc>
                <w:tcPr>
                  <w:tcW w:w="2338" w:type="dxa"/>
                  <w:shd w:val="clear"/>
                  <w:vAlign w:val="center"/>
                </w:tcPr>
                <w:p w14:paraId="50114BD9">
                  <w:pPr>
                    <w:ind w:left="0" w:leftChars="0" w:firstLine="0" w:firstLineChars="0"/>
                    <w:jc w:val="center"/>
                    <w:rPr>
                      <w:rFonts w:hint="eastAsia"/>
                      <w:sz w:val="21"/>
                      <w:szCs w:val="21"/>
                      <w:vertAlign w:val="baseline"/>
                      <w:lang w:val="en-US" w:eastAsia="zh-CN"/>
                    </w:rPr>
                  </w:pPr>
                  <w:r>
                    <w:rPr>
                      <w:rFonts w:hint="eastAsia"/>
                      <w:sz w:val="21"/>
                      <w:szCs w:val="21"/>
                      <w:vertAlign w:val="baseline"/>
                      <w:lang w:val="en-US" w:eastAsia="zh-CN"/>
                    </w:rPr>
                    <w:t>人民交通出版社股份有限公司</w:t>
                  </w:r>
                </w:p>
              </w:tc>
            </w:tr>
            <w:tr w14:paraId="31389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continue"/>
                  <w:tcBorders/>
                </w:tcPr>
                <w:p w14:paraId="1906A4C5">
                  <w:pPr>
                    <w:pStyle w:val="42"/>
                    <w:rPr>
                      <w:rFonts w:hint="eastAsia"/>
                      <w:vertAlign w:val="baseline"/>
                    </w:rPr>
                  </w:pPr>
                </w:p>
              </w:tc>
              <w:tc>
                <w:tcPr>
                  <w:tcW w:w="1782" w:type="dxa"/>
                  <w:vAlign w:val="center"/>
                </w:tcPr>
                <w:p w14:paraId="2ADBCE43">
                  <w:pPr>
                    <w:pStyle w:val="42"/>
                    <w:rPr>
                      <w:rFonts w:hint="eastAsia" w:ascii="Times New Roman" w:hAnsi="Times New Roman" w:eastAsia="仿宋" w:cs="Times New Roman"/>
                      <w:kern w:val="2"/>
                      <w:sz w:val="21"/>
                      <w:szCs w:val="21"/>
                      <w:vertAlign w:val="baseline"/>
                      <w:lang w:val="en-US" w:eastAsia="zh-CN" w:bidi="ar-SA"/>
                    </w:rPr>
                  </w:pPr>
                  <w:r>
                    <w:rPr>
                      <w:rFonts w:hint="eastAsia" w:ascii="Times New Roman" w:hAnsi="Times New Roman" w:eastAsia="仿宋" w:cs="Times New Roman"/>
                      <w:kern w:val="2"/>
                      <w:sz w:val="21"/>
                      <w:szCs w:val="21"/>
                      <w:vertAlign w:val="baseline"/>
                      <w:lang w:val="en-US" w:eastAsia="zh-CN" w:bidi="ar-SA"/>
                    </w:rPr>
                    <w:t>铁路安全常识</w:t>
                  </w:r>
                </w:p>
              </w:tc>
              <w:tc>
                <w:tcPr>
                  <w:tcW w:w="2164" w:type="dxa"/>
                  <w:shd w:val="clear"/>
                  <w:vAlign w:val="center"/>
                </w:tcPr>
                <w:p w14:paraId="23CE6DD8">
                  <w:pPr>
                    <w:ind w:left="0" w:leftChars="0" w:firstLine="0" w:firstLineChars="0"/>
                    <w:jc w:val="center"/>
                    <w:rPr>
                      <w:rFonts w:hint="eastAsia"/>
                      <w:sz w:val="21"/>
                      <w:szCs w:val="21"/>
                      <w:vertAlign w:val="baseline"/>
                      <w:lang w:val="en-US" w:eastAsia="zh-CN"/>
                    </w:rPr>
                  </w:pPr>
                  <w:r>
                    <w:rPr>
                      <w:rFonts w:hint="eastAsia"/>
                      <w:sz w:val="21"/>
                      <w:szCs w:val="21"/>
                      <w:vertAlign w:val="baseline"/>
                      <w:lang w:val="en-US" w:eastAsia="zh-CN"/>
                    </w:rPr>
                    <w:t>《高速铁路安全管理与应急处置》</w:t>
                  </w:r>
                </w:p>
              </w:tc>
              <w:tc>
                <w:tcPr>
                  <w:tcW w:w="2338" w:type="dxa"/>
                  <w:shd w:val="clear"/>
                  <w:vAlign w:val="center"/>
                </w:tcPr>
                <w:p w14:paraId="2B73E286">
                  <w:pPr>
                    <w:ind w:left="0" w:leftChars="0" w:firstLine="0" w:firstLineChars="0"/>
                    <w:jc w:val="center"/>
                    <w:rPr>
                      <w:rFonts w:hint="eastAsia"/>
                      <w:sz w:val="21"/>
                      <w:szCs w:val="21"/>
                      <w:vertAlign w:val="baseline"/>
                      <w:lang w:val="en-US" w:eastAsia="zh-CN"/>
                    </w:rPr>
                  </w:pPr>
                  <w:r>
                    <w:rPr>
                      <w:rFonts w:hint="eastAsia"/>
                      <w:sz w:val="21"/>
                      <w:szCs w:val="21"/>
                      <w:vertAlign w:val="baseline"/>
                      <w:lang w:val="en-US" w:eastAsia="zh-CN"/>
                    </w:rPr>
                    <w:t>中国科技出版传媒股份有限公司</w:t>
                  </w:r>
                </w:p>
              </w:tc>
            </w:tr>
            <w:tr w14:paraId="0FD92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restart"/>
                </w:tcPr>
                <w:p w14:paraId="76C569CC">
                  <w:pPr>
                    <w:pStyle w:val="42"/>
                    <w:rPr>
                      <w:rFonts w:hint="default" w:ascii="Times New Roman" w:hAnsi="Times New Roman" w:eastAsia="仿宋" w:cs="Times New Roman"/>
                      <w:kern w:val="2"/>
                      <w:sz w:val="21"/>
                      <w:szCs w:val="21"/>
                      <w:vertAlign w:val="baseline"/>
                      <w:lang w:val="en-US" w:eastAsia="zh-CN" w:bidi="ar-SA"/>
                    </w:rPr>
                  </w:pPr>
                  <w:r>
                    <w:rPr>
                      <w:rFonts w:hint="eastAsia" w:ascii="Times New Roman" w:hAnsi="Times New Roman" w:eastAsia="仿宋" w:cs="Times New Roman"/>
                      <w:kern w:val="2"/>
                      <w:sz w:val="21"/>
                      <w:szCs w:val="21"/>
                      <w:vertAlign w:val="baseline"/>
                      <w:lang w:val="en-US" w:eastAsia="zh-CN" w:bidi="ar-SA"/>
                    </w:rPr>
                    <w:t>专业选修课程</w:t>
                  </w:r>
                </w:p>
              </w:tc>
              <w:tc>
                <w:tcPr>
                  <w:tcW w:w="1782" w:type="dxa"/>
                  <w:vAlign w:val="center"/>
                </w:tcPr>
                <w:p w14:paraId="14EEC749">
                  <w:pPr>
                    <w:pStyle w:val="42"/>
                    <w:rPr>
                      <w:rFonts w:hint="eastAsia" w:ascii="Times New Roman" w:hAnsi="Times New Roman" w:eastAsia="仿宋" w:cs="Times New Roman"/>
                      <w:kern w:val="2"/>
                      <w:sz w:val="21"/>
                      <w:szCs w:val="21"/>
                      <w:vertAlign w:val="baseline"/>
                      <w:lang w:val="en-US" w:eastAsia="zh-CN" w:bidi="ar-SA"/>
                    </w:rPr>
                  </w:pPr>
                  <w:r>
                    <w:rPr>
                      <w:rFonts w:hint="eastAsia" w:ascii="Times New Roman" w:hAnsi="Times New Roman" w:eastAsia="仿宋" w:cs="Times New Roman"/>
                      <w:kern w:val="2"/>
                      <w:sz w:val="21"/>
                      <w:szCs w:val="21"/>
                      <w:vertAlign w:val="baseline"/>
                      <w:lang w:val="en-US" w:eastAsia="zh-CN" w:bidi="ar-SA"/>
                    </w:rPr>
                    <w:t>铁路应急救护</w:t>
                  </w:r>
                </w:p>
              </w:tc>
              <w:tc>
                <w:tcPr>
                  <w:tcW w:w="2164" w:type="dxa"/>
                </w:tcPr>
                <w:p w14:paraId="07E58F1B">
                  <w:pPr>
                    <w:pStyle w:val="42"/>
                    <w:rPr>
                      <w:rFonts w:hint="eastAsia" w:ascii="Times New Roman" w:hAnsi="Times New Roman" w:eastAsia="仿宋" w:cs="Times New Roman"/>
                      <w:kern w:val="2"/>
                      <w:sz w:val="21"/>
                      <w:szCs w:val="21"/>
                      <w:vertAlign w:val="baseline"/>
                      <w:lang w:val="en-US" w:eastAsia="zh-CN" w:bidi="ar-SA"/>
                    </w:rPr>
                  </w:pPr>
                  <w:r>
                    <w:rPr>
                      <w:rFonts w:hint="eastAsia" w:ascii="Times New Roman" w:hAnsi="Times New Roman" w:eastAsia="仿宋" w:cs="Times New Roman"/>
                      <w:kern w:val="2"/>
                      <w:sz w:val="21"/>
                      <w:szCs w:val="21"/>
                      <w:vertAlign w:val="baseline"/>
                      <w:lang w:val="en-US" w:eastAsia="zh-CN" w:bidi="ar-SA"/>
                    </w:rPr>
                    <w:t>《高铁乘务安全管理与应急处理》</w:t>
                  </w:r>
                </w:p>
              </w:tc>
              <w:tc>
                <w:tcPr>
                  <w:tcW w:w="2338" w:type="dxa"/>
                </w:tcPr>
                <w:p w14:paraId="08218FAF">
                  <w:pPr>
                    <w:pStyle w:val="42"/>
                    <w:rPr>
                      <w:rFonts w:hint="default" w:ascii="Times New Roman" w:hAnsi="Times New Roman" w:eastAsia="仿宋" w:cs="Times New Roman"/>
                      <w:kern w:val="2"/>
                      <w:sz w:val="21"/>
                      <w:szCs w:val="21"/>
                      <w:vertAlign w:val="baseline"/>
                      <w:lang w:val="en-US" w:eastAsia="zh-CN" w:bidi="ar-SA"/>
                    </w:rPr>
                  </w:pPr>
                  <w:r>
                    <w:rPr>
                      <w:rFonts w:hint="eastAsia" w:ascii="Times New Roman" w:hAnsi="Times New Roman" w:eastAsia="仿宋" w:cs="Times New Roman"/>
                      <w:kern w:val="2"/>
                      <w:sz w:val="21"/>
                      <w:szCs w:val="21"/>
                      <w:vertAlign w:val="baseline"/>
                      <w:lang w:val="en-US" w:eastAsia="zh-CN" w:bidi="ar-SA"/>
                    </w:rPr>
                    <w:t>航空工业出版社</w:t>
                  </w:r>
                </w:p>
              </w:tc>
            </w:tr>
            <w:tr w14:paraId="3A24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continue"/>
                  <w:tcBorders/>
                </w:tcPr>
                <w:p w14:paraId="6869FE00">
                  <w:pPr>
                    <w:pStyle w:val="42"/>
                    <w:rPr>
                      <w:rFonts w:hint="eastAsia"/>
                      <w:vertAlign w:val="baseline"/>
                    </w:rPr>
                  </w:pPr>
                </w:p>
              </w:tc>
              <w:tc>
                <w:tcPr>
                  <w:tcW w:w="1782" w:type="dxa"/>
                  <w:vAlign w:val="center"/>
                </w:tcPr>
                <w:p w14:paraId="4D2A10C3">
                  <w:pPr>
                    <w:pStyle w:val="42"/>
                    <w:rPr>
                      <w:rFonts w:hint="eastAsia" w:ascii="Times New Roman" w:hAnsi="Times New Roman" w:eastAsia="仿宋" w:cs="Times New Roman"/>
                      <w:kern w:val="2"/>
                      <w:sz w:val="21"/>
                      <w:szCs w:val="21"/>
                      <w:vertAlign w:val="baseline"/>
                      <w:lang w:val="en-US" w:eastAsia="zh-CN" w:bidi="ar-SA"/>
                    </w:rPr>
                  </w:pPr>
                  <w:r>
                    <w:rPr>
                      <w:rFonts w:hint="eastAsia" w:ascii="Times New Roman" w:hAnsi="Times New Roman" w:eastAsia="仿宋" w:cs="Times New Roman"/>
                      <w:kern w:val="2"/>
                      <w:sz w:val="21"/>
                      <w:szCs w:val="21"/>
                      <w:vertAlign w:val="baseline"/>
                      <w:lang w:val="en-US" w:eastAsia="zh-CN" w:bidi="ar-SA"/>
                    </w:rPr>
                    <w:t>铁路餐车服务</w:t>
                  </w:r>
                </w:p>
              </w:tc>
              <w:tc>
                <w:tcPr>
                  <w:tcW w:w="2164" w:type="dxa"/>
                </w:tcPr>
                <w:p w14:paraId="097C9696">
                  <w:pPr>
                    <w:pStyle w:val="42"/>
                    <w:rPr>
                      <w:rFonts w:hint="eastAsia" w:ascii="Times New Roman" w:hAnsi="Times New Roman" w:eastAsia="仿宋" w:cs="Times New Roman"/>
                      <w:kern w:val="2"/>
                      <w:sz w:val="21"/>
                      <w:szCs w:val="21"/>
                      <w:vertAlign w:val="baseline"/>
                      <w:lang w:val="en-US" w:eastAsia="zh-CN" w:bidi="ar-SA"/>
                    </w:rPr>
                  </w:pPr>
                  <w:r>
                    <w:rPr>
                      <w:rFonts w:hint="eastAsia" w:ascii="Times New Roman" w:hAnsi="Times New Roman" w:eastAsia="仿宋" w:cs="Times New Roman"/>
                      <w:kern w:val="2"/>
                      <w:sz w:val="21"/>
                      <w:szCs w:val="21"/>
                      <w:vertAlign w:val="baseline"/>
                      <w:lang w:val="en-US" w:eastAsia="zh-CN" w:bidi="ar-SA"/>
                    </w:rPr>
                    <w:t>《高速铁路动车餐饮服务》</w:t>
                  </w:r>
                </w:p>
              </w:tc>
              <w:tc>
                <w:tcPr>
                  <w:tcW w:w="2338" w:type="dxa"/>
                </w:tcPr>
                <w:p w14:paraId="0EF65A2B">
                  <w:pPr>
                    <w:pStyle w:val="42"/>
                    <w:rPr>
                      <w:rFonts w:hint="default" w:ascii="Times New Roman" w:hAnsi="Times New Roman" w:eastAsia="仿宋" w:cs="Times New Roman"/>
                      <w:kern w:val="2"/>
                      <w:sz w:val="21"/>
                      <w:szCs w:val="21"/>
                      <w:vertAlign w:val="baseline"/>
                      <w:lang w:val="en-US" w:eastAsia="zh-CN" w:bidi="ar-SA"/>
                    </w:rPr>
                  </w:pPr>
                  <w:r>
                    <w:rPr>
                      <w:rFonts w:hint="eastAsia" w:ascii="Times New Roman" w:hAnsi="Times New Roman" w:eastAsia="仿宋" w:cs="Times New Roman"/>
                      <w:kern w:val="2"/>
                      <w:sz w:val="21"/>
                      <w:szCs w:val="21"/>
                      <w:vertAlign w:val="baseline"/>
                      <w:lang w:val="en-US" w:eastAsia="zh-CN" w:bidi="ar-SA"/>
                    </w:rPr>
                    <w:t>西安交通大学出版社</w:t>
                  </w:r>
                </w:p>
              </w:tc>
            </w:tr>
            <w:tr w14:paraId="03118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28" w:type="dxa"/>
                  <w:vMerge w:val="continue"/>
                  <w:tcBorders/>
                </w:tcPr>
                <w:p w14:paraId="0A555F1F">
                  <w:pPr>
                    <w:pStyle w:val="42"/>
                    <w:rPr>
                      <w:rFonts w:hint="eastAsia"/>
                      <w:vertAlign w:val="baseline"/>
                    </w:rPr>
                  </w:pPr>
                </w:p>
              </w:tc>
              <w:tc>
                <w:tcPr>
                  <w:tcW w:w="1782" w:type="dxa"/>
                  <w:vAlign w:val="center"/>
                </w:tcPr>
                <w:p w14:paraId="3EB433FA">
                  <w:pPr>
                    <w:pStyle w:val="42"/>
                    <w:rPr>
                      <w:rFonts w:hint="eastAsia" w:ascii="Times New Roman" w:hAnsi="Times New Roman" w:eastAsia="仿宋" w:cs="Times New Roman"/>
                      <w:kern w:val="2"/>
                      <w:sz w:val="21"/>
                      <w:szCs w:val="21"/>
                      <w:vertAlign w:val="baseline"/>
                      <w:lang w:val="en-US" w:eastAsia="zh-CN" w:bidi="ar-SA"/>
                    </w:rPr>
                  </w:pPr>
                  <w:r>
                    <w:rPr>
                      <w:rFonts w:hint="eastAsia" w:ascii="Times New Roman" w:hAnsi="Times New Roman" w:eastAsia="仿宋" w:cs="Times New Roman"/>
                      <w:kern w:val="2"/>
                      <w:sz w:val="21"/>
                      <w:szCs w:val="21"/>
                      <w:vertAlign w:val="baseline"/>
                      <w:lang w:val="en-US" w:eastAsia="zh-CN" w:bidi="ar-SA"/>
                    </w:rPr>
                    <w:t>心理健康</w:t>
                  </w:r>
                </w:p>
              </w:tc>
              <w:tc>
                <w:tcPr>
                  <w:tcW w:w="2164" w:type="dxa"/>
                  <w:vAlign w:val="top"/>
                </w:tcPr>
                <w:p w14:paraId="3BC5C45C">
                  <w:pPr>
                    <w:pStyle w:val="42"/>
                    <w:ind w:firstLine="0" w:firstLineChars="0"/>
                    <w:rPr>
                      <w:rFonts w:hint="eastAsia" w:ascii="Times New Roman" w:hAnsi="Times New Roman" w:eastAsia="仿宋" w:cs="Times New Roman"/>
                      <w:kern w:val="2"/>
                      <w:sz w:val="21"/>
                      <w:szCs w:val="21"/>
                      <w:vertAlign w:val="baseline"/>
                      <w:lang w:val="en-US" w:eastAsia="zh-CN" w:bidi="ar-SA"/>
                    </w:rPr>
                  </w:pPr>
                  <w:r>
                    <w:rPr>
                      <w:rFonts w:hint="eastAsia" w:ascii="Times New Roman" w:hAnsi="Times New Roman" w:eastAsia="仿宋" w:cs="Times New Roman"/>
                      <w:kern w:val="2"/>
                      <w:sz w:val="21"/>
                      <w:szCs w:val="21"/>
                      <w:vertAlign w:val="baseline"/>
                      <w:lang w:val="en-US" w:eastAsia="zh-CN" w:bidi="ar-SA"/>
                    </w:rPr>
                    <w:t>《养成教育》</w:t>
                  </w:r>
                </w:p>
              </w:tc>
              <w:tc>
                <w:tcPr>
                  <w:tcW w:w="2338" w:type="dxa"/>
                  <w:vAlign w:val="center"/>
                </w:tcPr>
                <w:p w14:paraId="2256F13A">
                  <w:pPr>
                    <w:pStyle w:val="42"/>
                    <w:ind w:firstLine="0" w:firstLineChars="0"/>
                    <w:rPr>
                      <w:rFonts w:hint="eastAsia" w:ascii="Times New Roman" w:hAnsi="Times New Roman" w:eastAsia="仿宋" w:cs="Times New Roman"/>
                      <w:kern w:val="2"/>
                      <w:sz w:val="21"/>
                      <w:szCs w:val="21"/>
                      <w:vertAlign w:val="baseline"/>
                      <w:lang w:val="en-US" w:eastAsia="zh-CN" w:bidi="ar-SA"/>
                    </w:rPr>
                  </w:pPr>
                  <w:r>
                    <w:rPr>
                      <w:rFonts w:hint="eastAsia" w:ascii="Times New Roman" w:hAnsi="Times New Roman" w:eastAsia="仿宋" w:cs="Times New Roman"/>
                      <w:kern w:val="2"/>
                      <w:sz w:val="21"/>
                      <w:szCs w:val="21"/>
                      <w:vertAlign w:val="baseline"/>
                      <w:lang w:val="en-US" w:eastAsia="zh-CN" w:bidi="ar-SA"/>
                    </w:rPr>
                    <w:t>校本教材</w:t>
                  </w:r>
                </w:p>
              </w:tc>
            </w:tr>
          </w:tbl>
          <w:p w14:paraId="6101190F">
            <w:pPr>
              <w:pStyle w:val="42"/>
              <w:rPr>
                <w:rFonts w:hint="eastAsia"/>
              </w:rPr>
            </w:pPr>
          </w:p>
          <w:p w14:paraId="01A3115D">
            <w:pPr>
              <w:pStyle w:val="42"/>
            </w:pPr>
            <w:r>
              <w:rPr>
                <w:rFonts w:hint="eastAsia"/>
              </w:rPr>
              <w:t>重点加强乘务付礼仪、铁路客运组织、铁路安全常识、乘务服务心理、铁路线路与战场、铁路机车车辆等核心课程建设。努力建成2门以上校级及以上精品课程。</w:t>
            </w:r>
          </w:p>
          <w:p w14:paraId="67DDD8A7">
            <w:pPr>
              <w:pStyle w:val="42"/>
            </w:pPr>
          </w:p>
        </w:tc>
      </w:tr>
      <w:tr w14:paraId="4AE37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8" w:hRule="atLeast"/>
        </w:trPr>
        <w:tc>
          <w:tcPr>
            <w:tcW w:w="412" w:type="pct"/>
            <w:vMerge w:val="continue"/>
            <w:vAlign w:val="center"/>
          </w:tcPr>
          <w:p w14:paraId="1589E7B3">
            <w:pPr>
              <w:pStyle w:val="42"/>
            </w:pPr>
          </w:p>
        </w:tc>
        <w:tc>
          <w:tcPr>
            <w:tcW w:w="670" w:type="pct"/>
            <w:vAlign w:val="center"/>
          </w:tcPr>
          <w:p w14:paraId="668A87D4">
            <w:pPr>
              <w:pStyle w:val="42"/>
            </w:pPr>
            <w:r>
              <w:rPr>
                <w:rFonts w:hint="eastAsia"/>
              </w:rPr>
              <w:t>2、开发与模块化专业课程体系相配套的工学结合优质教材</w:t>
            </w:r>
          </w:p>
          <w:p w14:paraId="6B89CCFE">
            <w:pPr>
              <w:pStyle w:val="42"/>
            </w:pPr>
          </w:p>
        </w:tc>
        <w:tc>
          <w:tcPr>
            <w:tcW w:w="3918" w:type="pct"/>
            <w:vAlign w:val="center"/>
          </w:tcPr>
          <w:p w14:paraId="208A2B94">
            <w:pPr>
              <w:pStyle w:val="42"/>
            </w:pPr>
            <w:r>
              <w:rPr>
                <w:rFonts w:hint="eastAsia"/>
              </w:rPr>
              <w:t>根据职业核心能力培养要求及职业技能证书的考核需要，引入企业、行业和国家职业标准，同时吸收企业技术人员参与教学，及时能与时俱进的跟上铁路运输管理专业的现状和发展趋势。</w:t>
            </w:r>
          </w:p>
          <w:p w14:paraId="6FB6979E">
            <w:pPr>
              <w:pStyle w:val="42"/>
            </w:pPr>
          </w:p>
        </w:tc>
      </w:tr>
      <w:tr w14:paraId="7399C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6" w:hRule="atLeast"/>
        </w:trPr>
        <w:tc>
          <w:tcPr>
            <w:tcW w:w="412" w:type="pct"/>
            <w:vAlign w:val="center"/>
          </w:tcPr>
          <w:p w14:paraId="12E01198">
            <w:pPr>
              <w:pStyle w:val="42"/>
            </w:pPr>
            <w:r>
              <w:rPr>
                <w:rFonts w:hint="eastAsia"/>
              </w:rPr>
              <w:t>（四）教学方法</w:t>
            </w:r>
          </w:p>
          <w:p w14:paraId="390FABD1">
            <w:pPr>
              <w:pStyle w:val="42"/>
            </w:pPr>
          </w:p>
        </w:tc>
        <w:tc>
          <w:tcPr>
            <w:tcW w:w="4588" w:type="pct"/>
            <w:gridSpan w:val="2"/>
            <w:vAlign w:val="center"/>
          </w:tcPr>
          <w:p w14:paraId="7ADC619D">
            <w:pPr>
              <w:pStyle w:val="42"/>
            </w:pPr>
            <w:r>
              <w:rPr>
                <w:rFonts w:hint="eastAsia"/>
              </w:rPr>
              <w:t>在教学过程中，利用传统与信息化教学手段，引入形式多样的课程教学方法，大量采用翻转课堂、可视化、头脑风暴、角色扮演、任务驱动、案例分析、引导文等教学方法，突出以学生为主导，培养学生持续学习、终生学习的良好素质，锻炼学生的自主学习能力。</w:t>
            </w:r>
          </w:p>
        </w:tc>
      </w:tr>
      <w:tr w14:paraId="15098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2" w:type="pct"/>
            <w:vMerge w:val="restart"/>
            <w:vAlign w:val="center"/>
          </w:tcPr>
          <w:p w14:paraId="6E631A63">
            <w:pPr>
              <w:pStyle w:val="42"/>
            </w:pPr>
            <w:r>
              <w:rPr>
                <w:rFonts w:hint="eastAsia"/>
              </w:rPr>
              <w:t>（五）学习评价</w:t>
            </w:r>
          </w:p>
          <w:p w14:paraId="6AF82C97">
            <w:pPr>
              <w:pStyle w:val="42"/>
            </w:pPr>
          </w:p>
        </w:tc>
        <w:tc>
          <w:tcPr>
            <w:tcW w:w="670" w:type="pct"/>
            <w:vAlign w:val="center"/>
          </w:tcPr>
          <w:p w14:paraId="4DD39AF6">
            <w:pPr>
              <w:pStyle w:val="42"/>
            </w:pPr>
          </w:p>
          <w:p w14:paraId="49EC9DD1">
            <w:pPr>
              <w:pStyle w:val="42"/>
            </w:pPr>
            <w:r>
              <w:rPr>
                <w:rFonts w:hint="eastAsia"/>
              </w:rPr>
              <w:t>1、改革原则</w:t>
            </w:r>
          </w:p>
        </w:tc>
        <w:tc>
          <w:tcPr>
            <w:tcW w:w="3918" w:type="pct"/>
            <w:vAlign w:val="center"/>
          </w:tcPr>
          <w:p w14:paraId="156F3B96">
            <w:pPr>
              <w:pStyle w:val="42"/>
            </w:pPr>
            <w:r>
              <w:rPr>
                <w:rFonts w:hint="eastAsia"/>
              </w:rPr>
              <w:t>评价是教学过程中不可缺少的环节，是教师了解教学过程、调控教学行为的重要手段。教学评价的目的在于了解学生的学习状况、发现教学中的缺陷，为改进教学提供依据。总体上采取实践技能与理论知识考试相结合、终结性与过程性考试相结合、专业考试与能力评估相结合、课程教学考试与职业资格考试相结合、教师评价与学生评价相结合、学校评价与企业评价相结合，形成整体性评价体系。</w:t>
            </w:r>
          </w:p>
          <w:p w14:paraId="674DA91B">
            <w:pPr>
              <w:pStyle w:val="42"/>
            </w:pPr>
            <w:r>
              <w:rPr>
                <w:rFonts w:hint="eastAsia"/>
              </w:rPr>
              <w:t>（1）重视学习过程中的评价</w:t>
            </w:r>
          </w:p>
          <w:p w14:paraId="295D52D1">
            <w:pPr>
              <w:pStyle w:val="42"/>
            </w:pPr>
            <w:r>
              <w:rPr>
                <w:rFonts w:hint="eastAsia"/>
              </w:rPr>
              <w:t>在课程教学过程中，加强对学生学习过程中各个环节的观察和考核。通过过程阶段性考核，了解学生的学习行为和掌握知识、能力的程度，有针对性地辅导学生和调整教学方法；也使学生自己清楚地看到在学习过程中取得的进步和存在的问题。</w:t>
            </w:r>
          </w:p>
          <w:p w14:paraId="7C3EE5E0">
            <w:pPr>
              <w:pStyle w:val="42"/>
            </w:pPr>
            <w:r>
              <w:rPr>
                <w:rFonts w:hint="eastAsia"/>
              </w:rPr>
              <w:t>（2）注重对学生动手能力的考核</w:t>
            </w:r>
          </w:p>
          <w:p w14:paraId="1405CD4C">
            <w:pPr>
              <w:pStyle w:val="42"/>
            </w:pPr>
            <w:r>
              <w:rPr>
                <w:rFonts w:hint="eastAsia"/>
              </w:rPr>
              <w:t>重视学生实习、实践活动的总结报告的评阅和指导，对在学习和应用方面有创新的学生给予特别鼓励，综合评价学生的能力。</w:t>
            </w:r>
          </w:p>
          <w:p w14:paraId="3DA18718">
            <w:pPr>
              <w:pStyle w:val="42"/>
            </w:pPr>
            <w:r>
              <w:rPr>
                <w:rFonts w:hint="eastAsia"/>
              </w:rPr>
              <w:t>（3）在不同的教学方式中采用不同的评价策略</w:t>
            </w:r>
          </w:p>
          <w:p w14:paraId="78C87D2E">
            <w:pPr>
              <w:pStyle w:val="42"/>
            </w:pPr>
            <w:r>
              <w:rPr>
                <w:rFonts w:hint="eastAsia"/>
              </w:rPr>
              <w:t>在设计教学活动时，要把教学过程和评价策略作为一个整体考虑。不同的教学方式采用不同的评价策略，降低评价的甄别功能，提高评价的促进功能。</w:t>
            </w:r>
          </w:p>
          <w:p w14:paraId="3E774945">
            <w:pPr>
              <w:pStyle w:val="42"/>
            </w:pPr>
            <w:r>
              <w:rPr>
                <w:rFonts w:hint="eastAsia"/>
              </w:rPr>
              <w:t>（4）即时评价</w:t>
            </w:r>
          </w:p>
          <w:p w14:paraId="0142A3C7">
            <w:pPr>
              <w:pStyle w:val="42"/>
            </w:pPr>
            <w:r>
              <w:rPr>
                <w:rFonts w:hint="eastAsia"/>
              </w:rPr>
              <w:t>对学生实验、实训教学中，学生完成实验后即时处理数据，教师给预当场评价，给学生成功的体验，激发学生的学生学习的兴趣。</w:t>
            </w:r>
          </w:p>
          <w:p w14:paraId="7491B63F">
            <w:pPr>
              <w:pStyle w:val="42"/>
            </w:pPr>
          </w:p>
        </w:tc>
      </w:tr>
      <w:tr w14:paraId="585C9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3" w:hRule="atLeast"/>
        </w:trPr>
        <w:tc>
          <w:tcPr>
            <w:tcW w:w="412" w:type="pct"/>
            <w:vMerge w:val="continue"/>
            <w:vAlign w:val="center"/>
          </w:tcPr>
          <w:p w14:paraId="2AAC43AD">
            <w:pPr>
              <w:pStyle w:val="42"/>
            </w:pPr>
          </w:p>
        </w:tc>
        <w:tc>
          <w:tcPr>
            <w:tcW w:w="670" w:type="pct"/>
            <w:vAlign w:val="center"/>
          </w:tcPr>
          <w:p w14:paraId="2DAD1DC3">
            <w:pPr>
              <w:pStyle w:val="42"/>
            </w:pPr>
            <w:r>
              <w:rPr>
                <w:rFonts w:hint="eastAsia"/>
              </w:rPr>
              <w:t>2、重要环节</w:t>
            </w:r>
          </w:p>
          <w:p w14:paraId="655B9A7A">
            <w:pPr>
              <w:pStyle w:val="42"/>
            </w:pPr>
          </w:p>
        </w:tc>
        <w:tc>
          <w:tcPr>
            <w:tcW w:w="3918" w:type="pct"/>
            <w:vAlign w:val="center"/>
          </w:tcPr>
          <w:p w14:paraId="064235F5">
            <w:pPr>
              <w:pStyle w:val="42"/>
            </w:pPr>
            <w:r>
              <w:rPr>
                <w:rFonts w:hint="eastAsia"/>
              </w:rPr>
              <w:t>（1）突出实践能力考核，对于实验操作能力模块课程，实践能力考核环节占总考核环节的80%以上；</w:t>
            </w:r>
          </w:p>
          <w:p w14:paraId="351CA03E">
            <w:pPr>
              <w:pStyle w:val="42"/>
            </w:pPr>
            <w:r>
              <w:rPr>
                <w:rFonts w:hint="eastAsia"/>
              </w:rPr>
              <w:t>（2）注重课程的过程性考核，一般终结性考核占30%，过程性考核占70%。终结性考核一般采取期末考试、大作业等形式，过程性考核通常针对学习情境（项目），不但对学生做出的项目成果进行评价，同时对学生在学习过程中所表现出来的学习态度、团队合作精神进行评价；</w:t>
            </w:r>
          </w:p>
          <w:p w14:paraId="263C32C2">
            <w:pPr>
              <w:pStyle w:val="42"/>
            </w:pPr>
            <w:r>
              <w:rPr>
                <w:rFonts w:hint="eastAsia"/>
              </w:rPr>
              <w:t>（3）在学习情境（项目）实施评价时，采用小组自评、小组互评、教师评价三种方式，鼓励和引导学生参与评价；</w:t>
            </w:r>
          </w:p>
          <w:p w14:paraId="6E73F3D9">
            <w:pPr>
              <w:pStyle w:val="42"/>
            </w:pPr>
            <w:r>
              <w:rPr>
                <w:rFonts w:hint="eastAsia"/>
              </w:rPr>
              <w:t>（4）对于职业资格标准融入较深的课程，采取课程考核与职业资格考核相结合的方式；</w:t>
            </w:r>
          </w:p>
          <w:p w14:paraId="715EAE96">
            <w:pPr>
              <w:pStyle w:val="42"/>
            </w:pPr>
            <w:r>
              <w:rPr>
                <w:rFonts w:hint="eastAsia"/>
              </w:rPr>
              <w:t>（5）顶岗实习环节，将学校评价与企业评价有效结合起来，既考查义务能力，也考察工作表现，鼓励学生在工作中的创新。</w:t>
            </w:r>
          </w:p>
        </w:tc>
      </w:tr>
      <w:tr w14:paraId="71A88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9" w:hRule="atLeast"/>
        </w:trPr>
        <w:tc>
          <w:tcPr>
            <w:tcW w:w="412" w:type="pct"/>
            <w:vMerge w:val="continue"/>
            <w:vAlign w:val="center"/>
          </w:tcPr>
          <w:p w14:paraId="738995B9">
            <w:pPr>
              <w:pStyle w:val="42"/>
            </w:pPr>
          </w:p>
        </w:tc>
        <w:tc>
          <w:tcPr>
            <w:tcW w:w="670" w:type="pct"/>
            <w:vAlign w:val="center"/>
          </w:tcPr>
          <w:p w14:paraId="0041D3BF">
            <w:pPr>
              <w:pStyle w:val="42"/>
            </w:pPr>
            <w:r>
              <w:rPr>
                <w:rFonts w:hint="eastAsia"/>
              </w:rPr>
              <w:t>3、具体实施</w:t>
            </w:r>
          </w:p>
        </w:tc>
        <w:tc>
          <w:tcPr>
            <w:tcW w:w="3918" w:type="pct"/>
            <w:vAlign w:val="center"/>
          </w:tcPr>
          <w:p w14:paraId="7864EB79">
            <w:pPr>
              <w:pStyle w:val="42"/>
            </w:pPr>
            <w:r>
              <w:rPr>
                <w:rFonts w:hint="eastAsia"/>
              </w:rPr>
              <w:t>按照改革原则，针对每门课程的实际教学特点，制定了详细、有针对性的又切实可行的课程考核方式与标准，并在专业课程教学标准中予以体现。</w:t>
            </w:r>
          </w:p>
          <w:p w14:paraId="52AA7DCA">
            <w:pPr>
              <w:pStyle w:val="42"/>
            </w:pPr>
          </w:p>
        </w:tc>
      </w:tr>
      <w:tr w14:paraId="5C99F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412" w:type="pct"/>
            <w:vMerge w:val="restart"/>
            <w:vAlign w:val="center"/>
          </w:tcPr>
          <w:p w14:paraId="696D8527">
            <w:pPr>
              <w:pStyle w:val="42"/>
            </w:pPr>
            <w:r>
              <w:rPr>
                <w:rFonts w:hint="eastAsia"/>
              </w:rPr>
              <w:t>（六）质量管理</w:t>
            </w:r>
          </w:p>
          <w:p w14:paraId="299A1B49">
            <w:pPr>
              <w:pStyle w:val="42"/>
            </w:pPr>
          </w:p>
        </w:tc>
        <w:tc>
          <w:tcPr>
            <w:tcW w:w="670" w:type="pct"/>
            <w:vAlign w:val="center"/>
          </w:tcPr>
          <w:p w14:paraId="18158B80">
            <w:pPr>
              <w:pStyle w:val="42"/>
            </w:pPr>
            <w:r>
              <w:rPr>
                <w:rFonts w:hint="eastAsia"/>
              </w:rPr>
              <w:t>1、制度建设</w:t>
            </w:r>
          </w:p>
          <w:p w14:paraId="0D956806">
            <w:pPr>
              <w:pStyle w:val="42"/>
            </w:pPr>
          </w:p>
        </w:tc>
        <w:tc>
          <w:tcPr>
            <w:tcW w:w="3918" w:type="pct"/>
            <w:vAlign w:val="center"/>
          </w:tcPr>
          <w:p w14:paraId="37C45C56">
            <w:pPr>
              <w:pStyle w:val="42"/>
            </w:pPr>
            <w:r>
              <w:rPr>
                <w:rFonts w:hint="eastAsia"/>
              </w:rPr>
              <w:t>（1）以制度建设保证教学质量</w:t>
            </w:r>
          </w:p>
          <w:p w14:paraId="031724E4">
            <w:pPr>
              <w:pStyle w:val="42"/>
            </w:pPr>
            <w:r>
              <w:rPr>
                <w:rFonts w:hint="eastAsia"/>
              </w:rPr>
              <w:t>“没有规矩，不成方圆”，教学质量最终取决于教师是否真正贯彻了课程教学标准的要求，真正实施了教学模式改革、教学方法改革和评价体系改革。因此加强制度建设是提高教学质量的有力保证。</w:t>
            </w:r>
          </w:p>
          <w:p w14:paraId="29EEE38B">
            <w:pPr>
              <w:pStyle w:val="42"/>
            </w:pPr>
            <w:r>
              <w:rPr>
                <w:rFonts w:hint="eastAsia"/>
              </w:rPr>
              <w:fldChar w:fldCharType="begin"/>
            </w:r>
            <w:r>
              <w:rPr>
                <w:rFonts w:hint="eastAsia"/>
              </w:rPr>
              <w:instrText xml:space="preserve"> = 1 \* GB3 </w:instrText>
            </w:r>
            <w:r>
              <w:rPr>
                <w:rFonts w:hint="eastAsia"/>
              </w:rPr>
              <w:fldChar w:fldCharType="separate"/>
            </w:r>
            <w:r>
              <w:rPr>
                <w:rFonts w:hint="eastAsia"/>
              </w:rPr>
              <w:t>①</w:t>
            </w:r>
            <w:r>
              <w:rPr>
                <w:rFonts w:hint="eastAsia"/>
              </w:rPr>
              <w:fldChar w:fldCharType="end"/>
            </w:r>
            <w:r>
              <w:rPr>
                <w:rFonts w:hint="eastAsia"/>
              </w:rPr>
              <w:t>教学管理制度</w:t>
            </w:r>
          </w:p>
          <w:p w14:paraId="4C9C257D">
            <w:pPr>
              <w:pStyle w:val="42"/>
            </w:pPr>
            <w:r>
              <w:rPr>
                <w:rFonts w:hint="eastAsia"/>
              </w:rPr>
              <w:t>A、加强专业主干课程建设。每个专业必修完成专业核心课程建设任务，改革传统教学模式，贯彻行动导向教学模式，加强课程设计，制定一套教学指导文件，包括：学习领域设计文件、学习情境设计文件、实训实习指导书、试题库、评价体系等教学资源。</w:t>
            </w:r>
          </w:p>
          <w:p w14:paraId="1D56FCA9">
            <w:pPr>
              <w:pStyle w:val="42"/>
            </w:pPr>
            <w:r>
              <w:rPr>
                <w:rFonts w:hint="eastAsia"/>
              </w:rPr>
              <w:t>B、加强教学方法的改革和创新。各专业课任课教师必修改革传统的教学方法，不得采用“满堂灌”、“填鸭式”等传统教学方法。提倡大力采用“任务驱动”、“项目导向”、“头脑风暴”等多种形式多样的教学方法。</w:t>
            </w:r>
          </w:p>
          <w:p w14:paraId="2D27A77A">
            <w:pPr>
              <w:pStyle w:val="42"/>
            </w:pPr>
            <w:r>
              <w:rPr>
                <w:rFonts w:hint="eastAsia"/>
              </w:rPr>
              <w:t>C、完善课程评价体系。加强对专业课程评价体系的改革和完善，改变当前侧重“知识考核”的现状，在设计考核方案时，知识、技能、态度、应用四方面并重；强调过程评价与结果评价并重，结果评价（例如期末考试）比重不得大于50%；教师评价要与学生评价相互补充，要充分调动学生参与评价的积极性和主动性。</w:t>
            </w:r>
          </w:p>
          <w:p w14:paraId="6550C31E">
            <w:pPr>
              <w:pStyle w:val="42"/>
            </w:pPr>
            <w:r>
              <w:rPr>
                <w:rFonts w:hint="eastAsia"/>
              </w:rPr>
              <w:fldChar w:fldCharType="begin"/>
            </w:r>
            <w:r>
              <w:rPr>
                <w:rFonts w:hint="eastAsia"/>
              </w:rPr>
              <w:instrText xml:space="preserve"> = 2 \* GB3 </w:instrText>
            </w:r>
            <w:r>
              <w:rPr>
                <w:rFonts w:hint="eastAsia"/>
              </w:rPr>
              <w:fldChar w:fldCharType="separate"/>
            </w:r>
            <w:r>
              <w:rPr>
                <w:rFonts w:hint="eastAsia"/>
              </w:rPr>
              <w:t>②</w:t>
            </w:r>
            <w:r>
              <w:rPr>
                <w:rFonts w:hint="eastAsia"/>
              </w:rPr>
              <w:fldChar w:fldCharType="end"/>
            </w:r>
            <w:r>
              <w:rPr>
                <w:rFonts w:hint="eastAsia"/>
              </w:rPr>
              <w:t>关于加强学生实践能力培养的规定</w:t>
            </w:r>
          </w:p>
          <w:p w14:paraId="665A40E5">
            <w:pPr>
              <w:pStyle w:val="42"/>
            </w:pPr>
            <w:r>
              <w:rPr>
                <w:rFonts w:hint="eastAsia"/>
              </w:rPr>
              <w:t>A、加强新生入学教育，巩固专业思想，每年新生入学第一周都要进行一次专业介绍，让学生对本专业有个大致的了解和认同。</w:t>
            </w:r>
          </w:p>
          <w:p w14:paraId="2F7879B8">
            <w:pPr>
              <w:pStyle w:val="42"/>
            </w:pPr>
            <w:r>
              <w:rPr>
                <w:rFonts w:hint="eastAsia"/>
              </w:rPr>
              <w:t>B、鼓励学生主动学习和探究，让学生主动参与教学，每个实践课程都挑选2～4位学生参与实验准备、当老师的助手，进行预实验，各门挑选的学生不重复，让更多的学生参与，培养他们的责任心和动手的能力。</w:t>
            </w:r>
          </w:p>
          <w:p w14:paraId="3BE24A3B">
            <w:pPr>
              <w:pStyle w:val="42"/>
            </w:pPr>
            <w:r>
              <w:rPr>
                <w:rFonts w:hint="eastAsia"/>
              </w:rPr>
              <w:t>C、开展形式多样的竞赛，激发学生的学习热情，每位实验课结束时都评出一名实践能手，把“比、学、赶、帮、超”的意识融入到日常的教与学过程中。</w:t>
            </w:r>
          </w:p>
          <w:p w14:paraId="734690B9">
            <w:pPr>
              <w:pStyle w:val="42"/>
            </w:pPr>
            <w:r>
              <w:rPr>
                <w:rFonts w:hint="eastAsia"/>
              </w:rPr>
              <w:t>（2）顶岗实习管理制度</w:t>
            </w:r>
          </w:p>
          <w:p w14:paraId="752AFA7F">
            <w:pPr>
              <w:pStyle w:val="42"/>
            </w:pPr>
            <w:r>
              <w:rPr>
                <w:rFonts w:hint="eastAsia"/>
              </w:rPr>
              <w:t>根据学校规定，从顶岗实习的组织与管理、各方主要职责、顶岗实习工作程序、考核与评价做出了明确要求，特别是考核和评价标准比较详细，有可操作性，既考查学生的专业实践能力，同时也对工作中的积极性、主动性、协作性等工作态度进行考查，同时还鼓励学生在专业实践中进行创新；既强调校内指导老师的评价，更强调企业的考核和管理。</w:t>
            </w:r>
          </w:p>
          <w:p w14:paraId="0CD8CC8E">
            <w:pPr>
              <w:pStyle w:val="42"/>
            </w:pPr>
            <w:r>
              <w:rPr>
                <w:rFonts w:hint="eastAsia"/>
              </w:rPr>
              <w:t>（3）实训室管理制度</w:t>
            </w:r>
          </w:p>
          <w:p w14:paraId="742C2525">
            <w:pPr>
              <w:pStyle w:val="42"/>
            </w:pPr>
            <w:r>
              <w:rPr>
                <w:rFonts w:hint="eastAsia"/>
              </w:rPr>
              <w:t>根据相关精神文件，制定了实训室系列管理规定，主要包括实训室使用权限规定、实训教师实验员管理职责、实训室安全管理规定等，确保实践教学的安全、有序。</w:t>
            </w:r>
          </w:p>
        </w:tc>
      </w:tr>
      <w:tr w14:paraId="58408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5" w:hRule="atLeast"/>
        </w:trPr>
        <w:tc>
          <w:tcPr>
            <w:tcW w:w="412" w:type="pct"/>
            <w:vMerge w:val="continue"/>
            <w:vAlign w:val="center"/>
          </w:tcPr>
          <w:p w14:paraId="1A1F3C09">
            <w:pPr>
              <w:pStyle w:val="42"/>
            </w:pPr>
          </w:p>
        </w:tc>
        <w:tc>
          <w:tcPr>
            <w:tcW w:w="670" w:type="pct"/>
            <w:vAlign w:val="center"/>
          </w:tcPr>
          <w:p w14:paraId="3B4ED4C6">
            <w:pPr>
              <w:pStyle w:val="42"/>
            </w:pPr>
            <w:r>
              <w:rPr>
                <w:rFonts w:hint="eastAsia"/>
              </w:rPr>
              <w:t>2、校企合作、工学结合长效机制建设</w:t>
            </w:r>
          </w:p>
          <w:p w14:paraId="5A458FE9">
            <w:pPr>
              <w:pStyle w:val="42"/>
            </w:pPr>
          </w:p>
        </w:tc>
        <w:tc>
          <w:tcPr>
            <w:tcW w:w="3918" w:type="pct"/>
            <w:vAlign w:val="center"/>
          </w:tcPr>
          <w:p w14:paraId="39AED1A2">
            <w:pPr>
              <w:pStyle w:val="42"/>
            </w:pPr>
            <w:r>
              <w:rPr>
                <w:rFonts w:hint="eastAsia"/>
              </w:rPr>
              <w:t>每年根据专业建设情况，学校认真研究专业定位和发展规划，全面指导专业建设与发展。</w:t>
            </w:r>
          </w:p>
          <w:p w14:paraId="02AD1497">
            <w:pPr>
              <w:pStyle w:val="42"/>
            </w:pPr>
            <w:r>
              <w:rPr>
                <w:rFonts w:hint="eastAsia"/>
              </w:rPr>
              <w:t>（1）、质量保障体系建设</w:t>
            </w:r>
          </w:p>
          <w:p w14:paraId="44FB8513">
            <w:pPr>
              <w:pStyle w:val="42"/>
            </w:pPr>
            <w:r>
              <w:rPr>
                <w:rFonts w:hint="eastAsia"/>
              </w:rPr>
              <w:t>教学质量是专业建设的灵魂，在严格遵守学校的质量保证体系基础之上，采取下列措施。</w:t>
            </w:r>
          </w:p>
          <w:p w14:paraId="002D07CB">
            <w:pPr>
              <w:pStyle w:val="42"/>
            </w:pPr>
            <w:r>
              <w:rPr>
                <w:rFonts w:hint="eastAsia"/>
              </w:rPr>
              <w:t>1）人员机构保障</w:t>
            </w:r>
          </w:p>
          <w:p w14:paraId="5A90B1B7">
            <w:pPr>
              <w:pStyle w:val="42"/>
            </w:pPr>
            <w:r>
              <w:rPr>
                <w:rFonts w:hint="eastAsia"/>
              </w:rPr>
              <w:fldChar w:fldCharType="begin"/>
            </w:r>
            <w:r>
              <w:rPr>
                <w:rFonts w:hint="eastAsia"/>
              </w:rPr>
              <w:instrText xml:space="preserve"> = 1 \* GB3 </w:instrText>
            </w:r>
            <w:r>
              <w:rPr>
                <w:rFonts w:hint="eastAsia"/>
              </w:rPr>
              <w:fldChar w:fldCharType="separate"/>
            </w:r>
            <w:r>
              <w:rPr>
                <w:rFonts w:hint="eastAsia"/>
              </w:rPr>
              <w:t>①</w:t>
            </w:r>
            <w:r>
              <w:rPr>
                <w:rFonts w:hint="eastAsia"/>
              </w:rPr>
              <w:fldChar w:fldCharType="end"/>
            </w:r>
            <w:r>
              <w:rPr>
                <w:rFonts w:hint="eastAsia"/>
              </w:rPr>
              <w:t>教学督导领导小组</w:t>
            </w:r>
          </w:p>
          <w:p w14:paraId="7BFE9172">
            <w:pPr>
              <w:pStyle w:val="42"/>
            </w:pPr>
            <w:r>
              <w:rPr>
                <w:rFonts w:hint="eastAsia"/>
              </w:rPr>
              <w:t>成立以专业部主任为组长、教研室主任为成员的教学督导领导小组，主要职责是教学资源建设督导、教学效果检查督导、教学信息反馈督导。</w:t>
            </w:r>
          </w:p>
          <w:p w14:paraId="701EB414">
            <w:pPr>
              <w:pStyle w:val="42"/>
            </w:pPr>
            <w:r>
              <w:rPr>
                <w:rFonts w:hint="eastAsia"/>
              </w:rPr>
              <w:fldChar w:fldCharType="begin"/>
            </w:r>
            <w:r>
              <w:rPr>
                <w:rFonts w:hint="eastAsia"/>
              </w:rPr>
              <w:instrText xml:space="preserve"> = 2 \* GB3 </w:instrText>
            </w:r>
            <w:r>
              <w:rPr>
                <w:rFonts w:hint="eastAsia"/>
              </w:rPr>
              <w:fldChar w:fldCharType="separate"/>
            </w:r>
            <w:r>
              <w:rPr>
                <w:rFonts w:hint="eastAsia"/>
              </w:rPr>
              <w:t>②</w:t>
            </w:r>
            <w:r>
              <w:rPr>
                <w:rFonts w:hint="eastAsia"/>
              </w:rPr>
              <w:fldChar w:fldCharType="end"/>
            </w:r>
            <w:r>
              <w:rPr>
                <w:rFonts w:hint="eastAsia"/>
              </w:rPr>
              <w:t>顶岗实习领导小组</w:t>
            </w:r>
          </w:p>
          <w:p w14:paraId="64EF523C">
            <w:pPr>
              <w:pStyle w:val="42"/>
            </w:pPr>
            <w:r>
              <w:rPr>
                <w:rFonts w:hint="eastAsia"/>
              </w:rPr>
              <w:t>顶岗实习是高职教育非常重要的环节，因此专门成立领导小</w:t>
            </w:r>
          </w:p>
          <w:p w14:paraId="4C32A216">
            <w:pPr>
              <w:pStyle w:val="42"/>
            </w:pPr>
            <w:r>
              <w:rPr>
                <w:rFonts w:hint="eastAsia"/>
              </w:rPr>
              <w:t>组加强组织领导。</w:t>
            </w:r>
          </w:p>
          <w:p w14:paraId="4D80FB1C">
            <w:pPr>
              <w:pStyle w:val="42"/>
            </w:pPr>
            <w:r>
              <w:rPr>
                <w:rFonts w:hint="eastAsia"/>
              </w:rPr>
              <w:t>2）过程监控保障</w:t>
            </w:r>
          </w:p>
          <w:p w14:paraId="682E4832">
            <w:pPr>
              <w:pStyle w:val="42"/>
            </w:pPr>
            <w:r>
              <w:rPr>
                <w:rFonts w:hint="eastAsia"/>
              </w:rPr>
              <w:fldChar w:fldCharType="begin"/>
            </w:r>
            <w:r>
              <w:rPr>
                <w:rFonts w:hint="eastAsia"/>
              </w:rPr>
              <w:instrText xml:space="preserve"> = 1 \* GB3 </w:instrText>
            </w:r>
            <w:r>
              <w:rPr>
                <w:rFonts w:hint="eastAsia"/>
              </w:rPr>
              <w:fldChar w:fldCharType="separate"/>
            </w:r>
            <w:r>
              <w:rPr>
                <w:rFonts w:hint="eastAsia"/>
              </w:rPr>
              <w:t>①</w:t>
            </w:r>
            <w:r>
              <w:rPr>
                <w:rFonts w:hint="eastAsia"/>
              </w:rPr>
              <w:fldChar w:fldCharType="end"/>
            </w:r>
            <w:r>
              <w:rPr>
                <w:rFonts w:hint="eastAsia"/>
              </w:rPr>
              <w:t>严格加强教师教学过程的监控</w:t>
            </w:r>
          </w:p>
          <w:p w14:paraId="52949D00">
            <w:pPr>
              <w:pStyle w:val="42"/>
            </w:pPr>
            <w:r>
              <w:rPr>
                <w:rFonts w:hint="eastAsia"/>
              </w:rPr>
              <w:t>实施人员：教学督导领导小组及聘请的教学督导人员；</w:t>
            </w:r>
          </w:p>
          <w:p w14:paraId="2A57E5FD">
            <w:pPr>
              <w:pStyle w:val="42"/>
            </w:pPr>
            <w:r>
              <w:rPr>
                <w:rFonts w:hint="eastAsia"/>
              </w:rPr>
              <w:t>监控依据：学院及系部的教学管理规定、课程教学标准、教学进程表；</w:t>
            </w:r>
          </w:p>
          <w:p w14:paraId="091EDE59">
            <w:pPr>
              <w:pStyle w:val="42"/>
            </w:pPr>
            <w:r>
              <w:rPr>
                <w:rFonts w:hint="eastAsia"/>
              </w:rPr>
              <w:t>监控内容：课堂气氛、教学进程、教学效果等；</w:t>
            </w:r>
          </w:p>
          <w:p w14:paraId="0044C218">
            <w:pPr>
              <w:pStyle w:val="42"/>
            </w:pPr>
            <w:r>
              <w:rPr>
                <w:rFonts w:hint="eastAsia"/>
              </w:rPr>
              <w:t>监控方式：定期或随机跟班听课。</w:t>
            </w:r>
          </w:p>
          <w:p w14:paraId="68D6CA50">
            <w:pPr>
              <w:pStyle w:val="42"/>
            </w:pPr>
            <w:r>
              <w:rPr>
                <w:rFonts w:hint="eastAsia"/>
              </w:rPr>
              <w:fldChar w:fldCharType="begin"/>
            </w:r>
            <w:r>
              <w:rPr>
                <w:rFonts w:hint="eastAsia"/>
              </w:rPr>
              <w:instrText xml:space="preserve"> = 2 \* GB3 </w:instrText>
            </w:r>
            <w:r>
              <w:rPr>
                <w:rFonts w:hint="eastAsia"/>
              </w:rPr>
              <w:fldChar w:fldCharType="separate"/>
            </w:r>
            <w:r>
              <w:rPr>
                <w:rFonts w:hint="eastAsia"/>
              </w:rPr>
              <w:t>②</w:t>
            </w:r>
            <w:r>
              <w:rPr>
                <w:rFonts w:hint="eastAsia"/>
              </w:rPr>
              <w:fldChar w:fldCharType="end"/>
            </w:r>
            <w:r>
              <w:rPr>
                <w:rFonts w:hint="eastAsia"/>
              </w:rPr>
              <w:t>建立健全教学监控体系与评估</w:t>
            </w:r>
          </w:p>
          <w:p w14:paraId="131C56BA">
            <w:pPr>
              <w:pStyle w:val="42"/>
            </w:pPr>
            <w:r>
              <w:rPr>
                <w:rFonts w:hint="eastAsia"/>
              </w:rPr>
              <w:t>建立健全教学监控体系与评估，建立教师教学档案，开展教师同行评价，教师相互听课评价，每年不少于16学时。</w:t>
            </w:r>
          </w:p>
          <w:p w14:paraId="4137E281">
            <w:pPr>
              <w:pStyle w:val="42"/>
            </w:pPr>
            <w:r>
              <w:rPr>
                <w:rFonts w:hint="eastAsia"/>
              </w:rPr>
              <w:fldChar w:fldCharType="begin"/>
            </w:r>
            <w:r>
              <w:rPr>
                <w:rFonts w:hint="eastAsia"/>
              </w:rPr>
              <w:instrText xml:space="preserve"> = 3 \* GB3 </w:instrText>
            </w:r>
            <w:r>
              <w:rPr>
                <w:rFonts w:hint="eastAsia"/>
              </w:rPr>
              <w:fldChar w:fldCharType="separate"/>
            </w:r>
            <w:r>
              <w:rPr>
                <w:rFonts w:hint="eastAsia"/>
              </w:rPr>
              <w:t>③</w:t>
            </w:r>
            <w:r>
              <w:rPr>
                <w:rFonts w:hint="eastAsia"/>
              </w:rPr>
              <w:fldChar w:fldCharType="end"/>
            </w:r>
            <w:r>
              <w:rPr>
                <w:rFonts w:hint="eastAsia"/>
              </w:rPr>
              <w:t>信息反馈保障</w:t>
            </w:r>
          </w:p>
          <w:p w14:paraId="17F94CE7">
            <w:pPr>
              <w:pStyle w:val="42"/>
            </w:pPr>
            <w:r>
              <w:rPr>
                <w:rFonts w:hint="eastAsia"/>
              </w:rPr>
              <w:t>给予学生信息反馈的渠道，给予学生进行教学质量投诉的机会，进一步促使教师改进教学方法，提高教学质量。</w:t>
            </w:r>
          </w:p>
          <w:p w14:paraId="5207EBD2">
            <w:pPr>
              <w:pStyle w:val="42"/>
            </w:pPr>
            <w:r>
              <w:rPr>
                <w:rFonts w:hint="eastAsia"/>
              </w:rPr>
              <w:t>信息反馈的渠道主要有：</w:t>
            </w:r>
          </w:p>
          <w:p w14:paraId="14EEB015">
            <w:pPr>
              <w:pStyle w:val="42"/>
            </w:pPr>
            <w:r>
              <w:rPr>
                <w:rFonts w:hint="eastAsia"/>
              </w:rPr>
              <w:fldChar w:fldCharType="begin"/>
            </w:r>
            <w:r>
              <w:rPr>
                <w:rFonts w:hint="eastAsia"/>
              </w:rPr>
              <w:instrText xml:space="preserve"> = 1 \* GB3 </w:instrText>
            </w:r>
            <w:r>
              <w:rPr>
                <w:rFonts w:hint="eastAsia"/>
              </w:rPr>
              <w:fldChar w:fldCharType="separate"/>
            </w:r>
            <w:r>
              <w:rPr>
                <w:rFonts w:hint="eastAsia"/>
              </w:rPr>
              <w:t>①</w:t>
            </w:r>
            <w:r>
              <w:rPr>
                <w:rFonts w:hint="eastAsia"/>
              </w:rPr>
              <w:fldChar w:fldCharType="end"/>
            </w:r>
            <w:r>
              <w:rPr>
                <w:rFonts w:hint="eastAsia"/>
              </w:rPr>
              <w:t>开展学生网上评教工作，由教学管理人员定期收集，在系主任签署意见后反馈给相关老师；</w:t>
            </w:r>
          </w:p>
          <w:p w14:paraId="23E5D279">
            <w:pPr>
              <w:pStyle w:val="42"/>
            </w:pPr>
            <w:r>
              <w:rPr>
                <w:rFonts w:hint="eastAsia"/>
              </w:rPr>
              <w:fldChar w:fldCharType="begin"/>
            </w:r>
            <w:r>
              <w:rPr>
                <w:rFonts w:hint="eastAsia"/>
              </w:rPr>
              <w:instrText xml:space="preserve"> = 2 \* GB3 </w:instrText>
            </w:r>
            <w:r>
              <w:rPr>
                <w:rFonts w:hint="eastAsia"/>
              </w:rPr>
              <w:fldChar w:fldCharType="separate"/>
            </w:r>
            <w:r>
              <w:rPr>
                <w:rFonts w:hint="eastAsia"/>
              </w:rPr>
              <w:t>②</w:t>
            </w:r>
            <w:r>
              <w:rPr>
                <w:rFonts w:hint="eastAsia"/>
              </w:rPr>
              <w:fldChar w:fldCharType="end"/>
            </w:r>
            <w:r>
              <w:rPr>
                <w:rFonts w:hint="eastAsia"/>
              </w:rPr>
              <w:t>开展教学信息反馈常规管理，由班主任组织，以班级为单位每月组织1次教学信息反馈会，搜集学生的反馈意见，经系主任签署意见后反馈给相关老师；</w:t>
            </w:r>
          </w:p>
          <w:p w14:paraId="42C83251">
            <w:pPr>
              <w:pStyle w:val="42"/>
            </w:pPr>
            <w:r>
              <w:rPr>
                <w:rFonts w:hint="eastAsia"/>
              </w:rPr>
              <w:fldChar w:fldCharType="begin"/>
            </w:r>
            <w:r>
              <w:rPr>
                <w:rFonts w:hint="eastAsia"/>
              </w:rPr>
              <w:instrText xml:space="preserve"> = 3 \* GB3 </w:instrText>
            </w:r>
            <w:r>
              <w:rPr>
                <w:rFonts w:hint="eastAsia"/>
              </w:rPr>
              <w:fldChar w:fldCharType="separate"/>
            </w:r>
            <w:r>
              <w:rPr>
                <w:rFonts w:hint="eastAsia"/>
              </w:rPr>
              <w:t>③</w:t>
            </w:r>
            <w:r>
              <w:rPr>
                <w:rFonts w:hint="eastAsia"/>
              </w:rPr>
              <w:fldChar w:fldCharType="end"/>
            </w:r>
            <w:r>
              <w:rPr>
                <w:rFonts w:hint="eastAsia"/>
              </w:rPr>
              <w:t>开展学生接待日。安排教师值班，开展学生接待日，搜集学生的相关反馈意见，经系主任签署意见后反馈给相关老师。</w:t>
            </w:r>
          </w:p>
          <w:p w14:paraId="153F1669">
            <w:pPr>
              <w:pStyle w:val="42"/>
            </w:pPr>
            <w:r>
              <w:rPr>
                <w:rFonts w:hint="eastAsia"/>
              </w:rPr>
              <w:t>信息反馈必须有执行改进的记录，使信息反馈形成闭环。</w:t>
            </w:r>
          </w:p>
          <w:p w14:paraId="304B6A79">
            <w:pPr>
              <w:pStyle w:val="42"/>
            </w:pPr>
          </w:p>
        </w:tc>
      </w:tr>
    </w:tbl>
    <w:p w14:paraId="3E0FA24E">
      <w:pPr>
        <w:pStyle w:val="3"/>
      </w:pPr>
    </w:p>
    <w:p w14:paraId="78D26F30">
      <w:pPr>
        <w:ind w:firstLine="480"/>
      </w:pPr>
    </w:p>
    <w:p w14:paraId="3C007102">
      <w:pPr>
        <w:pStyle w:val="3"/>
      </w:pPr>
      <w:bookmarkStart w:id="25" w:name="_Toc168344517"/>
      <w:r>
        <w:rPr>
          <w:rFonts w:hint="eastAsia"/>
        </w:rPr>
        <w:t>九、毕业要求</w:t>
      </w:r>
      <w:bookmarkEnd w:id="25"/>
    </w:p>
    <w:p w14:paraId="77FC3B35">
      <w:pPr>
        <w:numPr>
          <w:ilvl w:val="0"/>
          <w:numId w:val="0"/>
        </w:numPr>
        <w:ind w:firstLine="420" w:firstLineChars="20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（一）学生通过三年的学习，修完本方案《教学计划安排表》所规定的全部课程，修满所规定的学分。</w:t>
      </w:r>
    </w:p>
    <w:p w14:paraId="22784629">
      <w:pPr>
        <w:numPr>
          <w:ilvl w:val="0"/>
          <w:numId w:val="0"/>
        </w:numPr>
        <w:ind w:firstLine="420" w:firstLineChars="20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（二）《教学计划安排表》中必修课和顶岗实习成绩合格。</w:t>
      </w:r>
    </w:p>
    <w:p w14:paraId="7B284791">
      <w:pPr>
        <w:numPr>
          <w:ilvl w:val="0"/>
          <w:numId w:val="0"/>
        </w:numPr>
        <w:ind w:firstLine="420" w:firstLineChars="20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（三）学生综合素质评价合格。</w:t>
      </w:r>
    </w:p>
    <w:p w14:paraId="534E7A1D">
      <w:pPr>
        <w:numPr>
          <w:ilvl w:val="0"/>
          <w:numId w:val="0"/>
        </w:numPr>
        <w:ind w:firstLine="420" w:firstLineChars="20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（四）参加省中职学生学业水平考试成绩合格。</w:t>
      </w:r>
    </w:p>
    <w:p w14:paraId="04AF8EDE">
      <w:pPr>
        <w:numPr>
          <w:ilvl w:val="0"/>
          <w:numId w:val="0"/>
        </w:numPr>
        <w:ind w:firstLine="420" w:firstLineChars="20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（五）获得本专业技能证书。</w:t>
      </w:r>
    </w:p>
    <w:p w14:paraId="5E089671">
      <w:pPr>
        <w:pStyle w:val="3"/>
      </w:pPr>
      <w:bookmarkStart w:id="26" w:name="_Toc168344518"/>
      <w:r>
        <w:rPr>
          <w:rFonts w:hint="eastAsia"/>
        </w:rPr>
        <w:t>十、附录</w:t>
      </w:r>
      <w:bookmarkEnd w:id="26"/>
    </w:p>
    <w:p w14:paraId="0A8044F2">
      <w:pPr>
        <w:pStyle w:val="4"/>
      </w:pPr>
      <w:bookmarkStart w:id="27" w:name="_Toc168344519"/>
      <w:r>
        <w:rPr>
          <w:rFonts w:hint="eastAsia"/>
        </w:rPr>
        <w:t>（一）理论与实践教学学时、学分分配表</w:t>
      </w:r>
      <w:bookmarkEnd w:id="27"/>
    </w:p>
    <w:bookmarkEnd w:id="0"/>
    <w:tbl>
      <w:tblPr>
        <w:tblStyle w:val="28"/>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6"/>
        <w:gridCol w:w="1527"/>
        <w:gridCol w:w="1127"/>
        <w:gridCol w:w="1327"/>
        <w:gridCol w:w="1327"/>
        <w:gridCol w:w="1327"/>
        <w:gridCol w:w="1327"/>
      </w:tblGrid>
      <w:tr w14:paraId="2CABF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3" w:type="dxa"/>
            <w:gridSpan w:val="2"/>
            <w:vAlign w:val="center"/>
          </w:tcPr>
          <w:p w14:paraId="75E1ADDC">
            <w:pPr>
              <w:pStyle w:val="42"/>
              <w:jc w:val="center"/>
              <w:rPr>
                <w:b/>
                <w:bCs/>
              </w:rPr>
            </w:pPr>
            <w:r>
              <w:rPr>
                <w:rFonts w:hint="eastAsia"/>
                <w:b/>
                <w:bCs/>
              </w:rPr>
              <w:t>课程类别</w:t>
            </w:r>
          </w:p>
        </w:tc>
        <w:tc>
          <w:tcPr>
            <w:tcW w:w="1127" w:type="dxa"/>
            <w:vAlign w:val="center"/>
          </w:tcPr>
          <w:p w14:paraId="6DD7C8BB">
            <w:pPr>
              <w:pStyle w:val="42"/>
              <w:jc w:val="center"/>
              <w:rPr>
                <w:b/>
                <w:bCs/>
              </w:rPr>
            </w:pPr>
            <w:r>
              <w:rPr>
                <w:rFonts w:hint="eastAsia"/>
                <w:b/>
                <w:bCs/>
              </w:rPr>
              <w:t>学分</w:t>
            </w:r>
          </w:p>
        </w:tc>
        <w:tc>
          <w:tcPr>
            <w:tcW w:w="1327" w:type="dxa"/>
            <w:vAlign w:val="center"/>
          </w:tcPr>
          <w:p w14:paraId="0A3C98DC">
            <w:pPr>
              <w:pStyle w:val="42"/>
              <w:jc w:val="center"/>
              <w:rPr>
                <w:b/>
                <w:bCs/>
              </w:rPr>
            </w:pPr>
            <w:r>
              <w:rPr>
                <w:rFonts w:hint="eastAsia"/>
                <w:b/>
                <w:bCs/>
              </w:rPr>
              <w:t>总学时</w:t>
            </w:r>
          </w:p>
        </w:tc>
        <w:tc>
          <w:tcPr>
            <w:tcW w:w="1327" w:type="dxa"/>
            <w:vAlign w:val="center"/>
          </w:tcPr>
          <w:p w14:paraId="51C0EB30">
            <w:pPr>
              <w:pStyle w:val="42"/>
              <w:jc w:val="center"/>
              <w:rPr>
                <w:b/>
                <w:bCs/>
              </w:rPr>
            </w:pPr>
            <w:r>
              <w:rPr>
                <w:rFonts w:hint="eastAsia"/>
                <w:b/>
                <w:bCs/>
              </w:rPr>
              <w:t>理论学时</w:t>
            </w:r>
          </w:p>
        </w:tc>
        <w:tc>
          <w:tcPr>
            <w:tcW w:w="1327" w:type="dxa"/>
            <w:vAlign w:val="center"/>
          </w:tcPr>
          <w:p w14:paraId="710B8446">
            <w:pPr>
              <w:pStyle w:val="42"/>
              <w:jc w:val="center"/>
              <w:rPr>
                <w:b/>
                <w:bCs/>
              </w:rPr>
            </w:pPr>
            <w:r>
              <w:rPr>
                <w:rFonts w:hint="eastAsia"/>
                <w:b/>
                <w:bCs/>
              </w:rPr>
              <w:t>实践学时</w:t>
            </w:r>
          </w:p>
        </w:tc>
        <w:tc>
          <w:tcPr>
            <w:tcW w:w="1327" w:type="dxa"/>
            <w:vAlign w:val="center"/>
          </w:tcPr>
          <w:p w14:paraId="61DE6A96">
            <w:pPr>
              <w:pStyle w:val="42"/>
              <w:jc w:val="center"/>
              <w:rPr>
                <w:b/>
                <w:bCs/>
              </w:rPr>
            </w:pPr>
            <w:r>
              <w:rPr>
                <w:rFonts w:hint="eastAsia"/>
                <w:b/>
                <w:bCs/>
              </w:rPr>
              <w:t>占总学时比例</w:t>
            </w:r>
          </w:p>
        </w:tc>
      </w:tr>
      <w:tr w14:paraId="1EEDC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restart"/>
            <w:vAlign w:val="center"/>
          </w:tcPr>
          <w:p w14:paraId="5B665D37">
            <w:pPr>
              <w:pStyle w:val="42"/>
              <w:jc w:val="center"/>
            </w:pPr>
            <w:r>
              <w:rPr>
                <w:rFonts w:hint="eastAsia"/>
              </w:rPr>
              <w:t>公共基础课程</w:t>
            </w:r>
          </w:p>
        </w:tc>
        <w:tc>
          <w:tcPr>
            <w:tcW w:w="1527" w:type="dxa"/>
            <w:vAlign w:val="center"/>
          </w:tcPr>
          <w:p w14:paraId="0112FA99">
            <w:pPr>
              <w:pStyle w:val="42"/>
              <w:jc w:val="center"/>
            </w:pPr>
            <w:r>
              <w:rPr>
                <w:rFonts w:hint="eastAsia"/>
              </w:rPr>
              <w:t>必修课程</w:t>
            </w:r>
          </w:p>
        </w:tc>
        <w:tc>
          <w:tcPr>
            <w:tcW w:w="1127" w:type="dxa"/>
            <w:vAlign w:val="center"/>
          </w:tcPr>
          <w:p w14:paraId="50247D79">
            <w:pPr>
              <w:pStyle w:val="42"/>
              <w:jc w:val="center"/>
            </w:pPr>
            <w:r>
              <w:rPr>
                <w:rFonts w:hint="eastAsia"/>
              </w:rPr>
              <w:t>68</w:t>
            </w:r>
          </w:p>
        </w:tc>
        <w:tc>
          <w:tcPr>
            <w:tcW w:w="1327" w:type="dxa"/>
            <w:vAlign w:val="center"/>
          </w:tcPr>
          <w:p w14:paraId="22EE6626">
            <w:pPr>
              <w:pStyle w:val="42"/>
              <w:jc w:val="center"/>
            </w:pPr>
            <w:r>
              <w:rPr>
                <w:rFonts w:hint="eastAsia"/>
              </w:rPr>
              <w:t>1224</w:t>
            </w:r>
          </w:p>
        </w:tc>
        <w:tc>
          <w:tcPr>
            <w:tcW w:w="1327" w:type="dxa"/>
            <w:vAlign w:val="center"/>
          </w:tcPr>
          <w:p w14:paraId="2ED180EB">
            <w:pPr>
              <w:pStyle w:val="42"/>
              <w:jc w:val="center"/>
            </w:pPr>
            <w:r>
              <w:rPr>
                <w:rFonts w:hint="eastAsia"/>
              </w:rPr>
              <w:t>772</w:t>
            </w:r>
          </w:p>
        </w:tc>
        <w:tc>
          <w:tcPr>
            <w:tcW w:w="1327" w:type="dxa"/>
            <w:vAlign w:val="center"/>
          </w:tcPr>
          <w:p w14:paraId="364B8B4B">
            <w:pPr>
              <w:pStyle w:val="42"/>
              <w:jc w:val="center"/>
            </w:pPr>
            <w:r>
              <w:rPr>
                <w:rFonts w:hint="eastAsia"/>
              </w:rPr>
              <w:t>452</w:t>
            </w:r>
          </w:p>
        </w:tc>
        <w:tc>
          <w:tcPr>
            <w:tcW w:w="1327" w:type="dxa"/>
            <w:vAlign w:val="center"/>
          </w:tcPr>
          <w:p w14:paraId="0B2B8082">
            <w:pPr>
              <w:pStyle w:val="42"/>
              <w:jc w:val="center"/>
            </w:pPr>
            <w:r>
              <w:rPr>
                <w:rFonts w:hint="eastAsia"/>
              </w:rPr>
              <w:t>3</w:t>
            </w:r>
            <w:r>
              <w:rPr>
                <w:rFonts w:hint="eastAsia"/>
                <w:lang w:val="en-US" w:eastAsia="zh-CN"/>
              </w:rPr>
              <w:t>4.0</w:t>
            </w:r>
            <w:r>
              <w:rPr>
                <w:rFonts w:hint="eastAsia"/>
              </w:rPr>
              <w:t>%</w:t>
            </w:r>
          </w:p>
        </w:tc>
      </w:tr>
      <w:tr w14:paraId="15AFA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continue"/>
            <w:vAlign w:val="center"/>
          </w:tcPr>
          <w:p w14:paraId="220E81A3">
            <w:pPr>
              <w:pStyle w:val="42"/>
              <w:jc w:val="center"/>
            </w:pPr>
          </w:p>
        </w:tc>
        <w:tc>
          <w:tcPr>
            <w:tcW w:w="1527" w:type="dxa"/>
            <w:vAlign w:val="center"/>
          </w:tcPr>
          <w:p w14:paraId="21901FA3">
            <w:pPr>
              <w:pStyle w:val="42"/>
              <w:jc w:val="center"/>
            </w:pPr>
            <w:r>
              <w:rPr>
                <w:rFonts w:hint="eastAsia"/>
              </w:rPr>
              <w:t>选修课程</w:t>
            </w:r>
          </w:p>
        </w:tc>
        <w:tc>
          <w:tcPr>
            <w:tcW w:w="1127" w:type="dxa"/>
            <w:vAlign w:val="center"/>
          </w:tcPr>
          <w:p w14:paraId="311A6664">
            <w:pPr>
              <w:pStyle w:val="42"/>
              <w:jc w:val="center"/>
            </w:pPr>
            <w:r>
              <w:rPr>
                <w:rFonts w:hint="eastAsia"/>
              </w:rPr>
              <w:t>4</w:t>
            </w:r>
          </w:p>
        </w:tc>
        <w:tc>
          <w:tcPr>
            <w:tcW w:w="1327" w:type="dxa"/>
            <w:vAlign w:val="center"/>
          </w:tcPr>
          <w:p w14:paraId="5CD6CA51">
            <w:pPr>
              <w:pStyle w:val="42"/>
              <w:jc w:val="center"/>
            </w:pPr>
            <w:r>
              <w:rPr>
                <w:rFonts w:hint="eastAsia"/>
              </w:rPr>
              <w:t>72</w:t>
            </w:r>
          </w:p>
        </w:tc>
        <w:tc>
          <w:tcPr>
            <w:tcW w:w="1327" w:type="dxa"/>
            <w:vAlign w:val="center"/>
          </w:tcPr>
          <w:p w14:paraId="371C63E9">
            <w:pPr>
              <w:pStyle w:val="42"/>
              <w:jc w:val="center"/>
            </w:pPr>
            <w:r>
              <w:rPr>
                <w:rFonts w:hint="eastAsia"/>
              </w:rPr>
              <w:t>42</w:t>
            </w:r>
          </w:p>
        </w:tc>
        <w:tc>
          <w:tcPr>
            <w:tcW w:w="1327" w:type="dxa"/>
            <w:vAlign w:val="center"/>
          </w:tcPr>
          <w:p w14:paraId="5731BD5B">
            <w:pPr>
              <w:pStyle w:val="42"/>
              <w:jc w:val="center"/>
            </w:pPr>
            <w:r>
              <w:rPr>
                <w:rFonts w:hint="eastAsia"/>
              </w:rPr>
              <w:t>30</w:t>
            </w:r>
          </w:p>
        </w:tc>
        <w:tc>
          <w:tcPr>
            <w:tcW w:w="1327" w:type="dxa"/>
            <w:vAlign w:val="center"/>
          </w:tcPr>
          <w:p w14:paraId="2A3A327D">
            <w:pPr>
              <w:pStyle w:val="42"/>
              <w:jc w:val="center"/>
            </w:pPr>
            <w:r>
              <w:rPr>
                <w:rFonts w:hint="eastAsia"/>
              </w:rPr>
              <w:t>2.</w:t>
            </w:r>
            <w:r>
              <w:rPr>
                <w:rFonts w:hint="eastAsia"/>
                <w:lang w:val="en-US" w:eastAsia="zh-CN"/>
              </w:rPr>
              <w:t>0</w:t>
            </w:r>
            <w:r>
              <w:rPr>
                <w:rFonts w:hint="eastAsia"/>
              </w:rPr>
              <w:t>%</w:t>
            </w:r>
          </w:p>
        </w:tc>
      </w:tr>
      <w:tr w14:paraId="1EA39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restart"/>
            <w:vAlign w:val="center"/>
          </w:tcPr>
          <w:p w14:paraId="0E469A18">
            <w:pPr>
              <w:pStyle w:val="42"/>
              <w:jc w:val="center"/>
            </w:pPr>
            <w:r>
              <w:rPr>
                <w:rFonts w:hint="eastAsia"/>
              </w:rPr>
              <w:t>专业（技能）课程</w:t>
            </w:r>
          </w:p>
        </w:tc>
        <w:tc>
          <w:tcPr>
            <w:tcW w:w="1527" w:type="dxa"/>
            <w:vAlign w:val="center"/>
          </w:tcPr>
          <w:p w14:paraId="45924B28">
            <w:pPr>
              <w:pStyle w:val="42"/>
              <w:jc w:val="center"/>
            </w:pPr>
            <w:r>
              <w:rPr>
                <w:rFonts w:hint="eastAsia"/>
              </w:rPr>
              <w:t>专业</w:t>
            </w:r>
            <w:r>
              <w:rPr>
                <w:rFonts w:hint="eastAsia"/>
                <w:lang w:val="en-US" w:eastAsia="zh-CN"/>
              </w:rPr>
              <w:t>核心</w:t>
            </w:r>
            <w:r>
              <w:rPr>
                <w:rFonts w:hint="eastAsia"/>
              </w:rPr>
              <w:t>课程</w:t>
            </w:r>
          </w:p>
        </w:tc>
        <w:tc>
          <w:tcPr>
            <w:tcW w:w="1127" w:type="dxa"/>
            <w:vAlign w:val="center"/>
          </w:tcPr>
          <w:p w14:paraId="185A1F77">
            <w:pPr>
              <w:pStyle w:val="42"/>
              <w:jc w:val="center"/>
              <w:rPr>
                <w:rFonts w:hint="default" w:eastAsia="宋体"/>
                <w:lang w:val="en-US" w:eastAsia="zh-CN"/>
              </w:rPr>
            </w:pPr>
            <w:r>
              <w:rPr>
                <w:rFonts w:hint="eastAsia"/>
                <w:lang w:val="en-US" w:eastAsia="zh-CN"/>
              </w:rPr>
              <w:t>42</w:t>
            </w:r>
          </w:p>
        </w:tc>
        <w:tc>
          <w:tcPr>
            <w:tcW w:w="1327" w:type="dxa"/>
            <w:vAlign w:val="center"/>
          </w:tcPr>
          <w:p w14:paraId="5475DB37">
            <w:pPr>
              <w:pStyle w:val="42"/>
              <w:jc w:val="center"/>
              <w:rPr>
                <w:rFonts w:hint="default" w:eastAsia="宋体"/>
                <w:lang w:val="en-US" w:eastAsia="zh-CN"/>
              </w:rPr>
            </w:pPr>
            <w:r>
              <w:rPr>
                <w:rFonts w:hint="eastAsia"/>
                <w:lang w:val="en-US" w:eastAsia="zh-CN"/>
              </w:rPr>
              <w:t>756</w:t>
            </w:r>
          </w:p>
        </w:tc>
        <w:tc>
          <w:tcPr>
            <w:tcW w:w="1327" w:type="dxa"/>
            <w:vAlign w:val="center"/>
          </w:tcPr>
          <w:p w14:paraId="4867B5A8">
            <w:pPr>
              <w:pStyle w:val="42"/>
              <w:jc w:val="center"/>
              <w:rPr>
                <w:rFonts w:hint="default" w:eastAsia="宋体"/>
                <w:lang w:val="en-US" w:eastAsia="zh-CN"/>
              </w:rPr>
            </w:pPr>
            <w:r>
              <w:rPr>
                <w:rFonts w:hint="eastAsia"/>
                <w:lang w:val="en-US" w:eastAsia="zh-CN"/>
              </w:rPr>
              <w:t>356</w:t>
            </w:r>
          </w:p>
        </w:tc>
        <w:tc>
          <w:tcPr>
            <w:tcW w:w="1327" w:type="dxa"/>
            <w:vAlign w:val="center"/>
          </w:tcPr>
          <w:p w14:paraId="4DB0BE5B">
            <w:pPr>
              <w:pStyle w:val="42"/>
              <w:jc w:val="center"/>
              <w:rPr>
                <w:rFonts w:hint="default" w:eastAsia="宋体"/>
                <w:lang w:val="en-US" w:eastAsia="zh-CN"/>
              </w:rPr>
            </w:pPr>
            <w:r>
              <w:rPr>
                <w:rFonts w:hint="eastAsia"/>
                <w:lang w:val="en-US" w:eastAsia="zh-CN"/>
              </w:rPr>
              <w:t>400</w:t>
            </w:r>
          </w:p>
        </w:tc>
        <w:tc>
          <w:tcPr>
            <w:tcW w:w="1327" w:type="dxa"/>
            <w:vAlign w:val="center"/>
          </w:tcPr>
          <w:p w14:paraId="1083781C">
            <w:pPr>
              <w:pStyle w:val="42"/>
              <w:jc w:val="center"/>
            </w:pPr>
            <w:r>
              <w:rPr>
                <w:rFonts w:hint="eastAsia"/>
                <w:lang w:val="en-US" w:eastAsia="zh-CN"/>
              </w:rPr>
              <w:t>21.0</w:t>
            </w:r>
            <w:r>
              <w:rPr>
                <w:rFonts w:hint="eastAsia"/>
              </w:rPr>
              <w:t>%</w:t>
            </w:r>
          </w:p>
        </w:tc>
      </w:tr>
      <w:tr w14:paraId="2ACCC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continue"/>
            <w:vAlign w:val="center"/>
          </w:tcPr>
          <w:p w14:paraId="04B89135">
            <w:pPr>
              <w:pStyle w:val="42"/>
              <w:jc w:val="center"/>
            </w:pPr>
          </w:p>
        </w:tc>
        <w:tc>
          <w:tcPr>
            <w:tcW w:w="1527" w:type="dxa"/>
            <w:vAlign w:val="center"/>
          </w:tcPr>
          <w:p w14:paraId="37A75CE5">
            <w:pPr>
              <w:pStyle w:val="42"/>
              <w:jc w:val="center"/>
            </w:pPr>
            <w:r>
              <w:rPr>
                <w:rFonts w:hint="eastAsia"/>
              </w:rPr>
              <w:t>专业</w:t>
            </w:r>
            <w:r>
              <w:rPr>
                <w:rFonts w:hint="eastAsia"/>
                <w:lang w:val="en-US" w:eastAsia="zh-CN"/>
              </w:rPr>
              <w:t>基础</w:t>
            </w:r>
            <w:r>
              <w:rPr>
                <w:rFonts w:hint="eastAsia"/>
              </w:rPr>
              <w:t>课程</w:t>
            </w:r>
          </w:p>
        </w:tc>
        <w:tc>
          <w:tcPr>
            <w:tcW w:w="1127" w:type="dxa"/>
            <w:vAlign w:val="center"/>
          </w:tcPr>
          <w:p w14:paraId="2AA39156">
            <w:pPr>
              <w:pStyle w:val="42"/>
              <w:jc w:val="center"/>
              <w:rPr>
                <w:rFonts w:hint="default" w:eastAsia="宋体"/>
                <w:lang w:val="en-US" w:eastAsia="zh-CN"/>
              </w:rPr>
            </w:pPr>
            <w:r>
              <w:rPr>
                <w:rFonts w:hint="eastAsia"/>
                <w:lang w:val="en-US" w:eastAsia="zh-CN"/>
              </w:rPr>
              <w:t>22</w:t>
            </w:r>
          </w:p>
        </w:tc>
        <w:tc>
          <w:tcPr>
            <w:tcW w:w="1327" w:type="dxa"/>
            <w:vAlign w:val="center"/>
          </w:tcPr>
          <w:p w14:paraId="600B6968">
            <w:pPr>
              <w:pStyle w:val="42"/>
              <w:jc w:val="center"/>
              <w:rPr>
                <w:rFonts w:hint="default" w:eastAsia="宋体"/>
                <w:lang w:val="en-US" w:eastAsia="zh-CN"/>
              </w:rPr>
            </w:pPr>
            <w:r>
              <w:rPr>
                <w:rFonts w:hint="eastAsia"/>
                <w:lang w:val="en-US" w:eastAsia="zh-CN"/>
              </w:rPr>
              <w:t>396</w:t>
            </w:r>
          </w:p>
        </w:tc>
        <w:tc>
          <w:tcPr>
            <w:tcW w:w="1327" w:type="dxa"/>
            <w:vAlign w:val="center"/>
          </w:tcPr>
          <w:p w14:paraId="30D79A77">
            <w:pPr>
              <w:pStyle w:val="42"/>
              <w:jc w:val="center"/>
              <w:rPr>
                <w:rFonts w:hint="default" w:eastAsia="宋体"/>
                <w:lang w:val="en-US" w:eastAsia="zh-CN"/>
              </w:rPr>
            </w:pPr>
            <w:r>
              <w:rPr>
                <w:rFonts w:hint="eastAsia"/>
                <w:lang w:val="en-US" w:eastAsia="zh-CN"/>
              </w:rPr>
              <w:t>270</w:t>
            </w:r>
          </w:p>
        </w:tc>
        <w:tc>
          <w:tcPr>
            <w:tcW w:w="1327" w:type="dxa"/>
            <w:vAlign w:val="center"/>
          </w:tcPr>
          <w:p w14:paraId="5A4D9F58">
            <w:pPr>
              <w:pStyle w:val="42"/>
              <w:jc w:val="center"/>
              <w:rPr>
                <w:rFonts w:hint="default" w:eastAsia="宋体"/>
                <w:lang w:val="en-US" w:eastAsia="zh-CN"/>
              </w:rPr>
            </w:pPr>
            <w:r>
              <w:rPr>
                <w:rFonts w:hint="eastAsia"/>
                <w:lang w:val="en-US" w:eastAsia="zh-CN"/>
              </w:rPr>
              <w:t>126</w:t>
            </w:r>
          </w:p>
        </w:tc>
        <w:tc>
          <w:tcPr>
            <w:tcW w:w="1327" w:type="dxa"/>
            <w:vAlign w:val="center"/>
          </w:tcPr>
          <w:p w14:paraId="6EE6E42F">
            <w:pPr>
              <w:pStyle w:val="42"/>
              <w:jc w:val="center"/>
            </w:pPr>
            <w:r>
              <w:rPr>
                <w:rFonts w:hint="eastAsia"/>
                <w:lang w:val="en-US" w:eastAsia="zh-CN"/>
              </w:rPr>
              <w:t>11.0</w:t>
            </w:r>
            <w:r>
              <w:rPr>
                <w:rFonts w:hint="eastAsia"/>
              </w:rPr>
              <w:t>%</w:t>
            </w:r>
          </w:p>
        </w:tc>
      </w:tr>
      <w:tr w14:paraId="27968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continue"/>
            <w:vAlign w:val="center"/>
          </w:tcPr>
          <w:p w14:paraId="0D823C71">
            <w:pPr>
              <w:pStyle w:val="42"/>
              <w:jc w:val="center"/>
            </w:pPr>
          </w:p>
        </w:tc>
        <w:tc>
          <w:tcPr>
            <w:tcW w:w="1527" w:type="dxa"/>
            <w:vAlign w:val="center"/>
          </w:tcPr>
          <w:p w14:paraId="585572A5">
            <w:pPr>
              <w:pStyle w:val="42"/>
              <w:jc w:val="center"/>
            </w:pPr>
            <w:r>
              <w:rPr>
                <w:rFonts w:hint="eastAsia"/>
              </w:rPr>
              <w:t>专业选修课程</w:t>
            </w:r>
          </w:p>
        </w:tc>
        <w:tc>
          <w:tcPr>
            <w:tcW w:w="1127" w:type="dxa"/>
            <w:vAlign w:val="center"/>
          </w:tcPr>
          <w:p w14:paraId="611C1B9A">
            <w:pPr>
              <w:pStyle w:val="42"/>
              <w:jc w:val="center"/>
            </w:pPr>
            <w:r>
              <w:rPr>
                <w:rFonts w:hint="eastAsia"/>
              </w:rPr>
              <w:t>14</w:t>
            </w:r>
          </w:p>
        </w:tc>
        <w:tc>
          <w:tcPr>
            <w:tcW w:w="1327" w:type="dxa"/>
            <w:vAlign w:val="center"/>
          </w:tcPr>
          <w:p w14:paraId="0E5BBFDC">
            <w:pPr>
              <w:pStyle w:val="42"/>
              <w:jc w:val="center"/>
            </w:pPr>
            <w:r>
              <w:rPr>
                <w:rFonts w:hint="eastAsia"/>
              </w:rPr>
              <w:t>252</w:t>
            </w:r>
          </w:p>
        </w:tc>
        <w:tc>
          <w:tcPr>
            <w:tcW w:w="1327" w:type="dxa"/>
            <w:vAlign w:val="center"/>
          </w:tcPr>
          <w:p w14:paraId="70DC1763">
            <w:pPr>
              <w:pStyle w:val="42"/>
              <w:jc w:val="center"/>
            </w:pPr>
            <w:r>
              <w:rPr>
                <w:rFonts w:hint="eastAsia"/>
              </w:rPr>
              <w:t>126</w:t>
            </w:r>
          </w:p>
        </w:tc>
        <w:tc>
          <w:tcPr>
            <w:tcW w:w="1327" w:type="dxa"/>
            <w:vAlign w:val="center"/>
          </w:tcPr>
          <w:p w14:paraId="467A2135">
            <w:pPr>
              <w:pStyle w:val="42"/>
              <w:jc w:val="center"/>
            </w:pPr>
            <w:r>
              <w:rPr>
                <w:rFonts w:hint="eastAsia"/>
              </w:rPr>
              <w:t>126</w:t>
            </w:r>
          </w:p>
        </w:tc>
        <w:tc>
          <w:tcPr>
            <w:tcW w:w="1327" w:type="dxa"/>
            <w:vAlign w:val="center"/>
          </w:tcPr>
          <w:p w14:paraId="5658CBFD">
            <w:pPr>
              <w:pStyle w:val="42"/>
              <w:jc w:val="center"/>
            </w:pPr>
            <w:r>
              <w:rPr>
                <w:rFonts w:hint="eastAsia"/>
              </w:rPr>
              <w:t>7.</w:t>
            </w:r>
            <w:r>
              <w:rPr>
                <w:rFonts w:hint="eastAsia"/>
                <w:lang w:val="en-US" w:eastAsia="zh-CN"/>
              </w:rPr>
              <w:t>0</w:t>
            </w:r>
            <w:r>
              <w:rPr>
                <w:rFonts w:hint="eastAsia"/>
              </w:rPr>
              <w:t>%</w:t>
            </w:r>
          </w:p>
        </w:tc>
      </w:tr>
      <w:tr w14:paraId="608C7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continue"/>
            <w:vAlign w:val="center"/>
          </w:tcPr>
          <w:p w14:paraId="5578E208">
            <w:pPr>
              <w:pStyle w:val="42"/>
              <w:jc w:val="center"/>
            </w:pPr>
          </w:p>
        </w:tc>
        <w:tc>
          <w:tcPr>
            <w:tcW w:w="1527" w:type="dxa"/>
            <w:vAlign w:val="center"/>
          </w:tcPr>
          <w:p w14:paraId="19842E9E">
            <w:pPr>
              <w:pStyle w:val="42"/>
              <w:jc w:val="center"/>
            </w:pPr>
            <w:r>
              <w:rPr>
                <w:rFonts w:hint="eastAsia"/>
              </w:rPr>
              <w:t>实习实训</w:t>
            </w:r>
          </w:p>
        </w:tc>
        <w:tc>
          <w:tcPr>
            <w:tcW w:w="1127" w:type="dxa"/>
            <w:vAlign w:val="center"/>
          </w:tcPr>
          <w:p w14:paraId="7EFD117A">
            <w:pPr>
              <w:pStyle w:val="42"/>
              <w:jc w:val="center"/>
            </w:pPr>
            <w:r>
              <w:rPr>
                <w:rFonts w:hint="eastAsia"/>
              </w:rPr>
              <w:t>30</w:t>
            </w:r>
          </w:p>
        </w:tc>
        <w:tc>
          <w:tcPr>
            <w:tcW w:w="1327" w:type="dxa"/>
            <w:vAlign w:val="center"/>
          </w:tcPr>
          <w:p w14:paraId="4D946A5C">
            <w:pPr>
              <w:pStyle w:val="42"/>
              <w:jc w:val="center"/>
              <w:rPr>
                <w:rFonts w:hint="default" w:eastAsia="宋体"/>
                <w:lang w:val="en-US" w:eastAsia="zh-CN"/>
              </w:rPr>
            </w:pPr>
            <w:r>
              <w:rPr>
                <w:rFonts w:hint="eastAsia"/>
                <w:lang w:val="en-US" w:eastAsia="zh-CN"/>
              </w:rPr>
              <w:t>300</w:t>
            </w:r>
          </w:p>
        </w:tc>
        <w:tc>
          <w:tcPr>
            <w:tcW w:w="1327" w:type="dxa"/>
            <w:vAlign w:val="center"/>
          </w:tcPr>
          <w:p w14:paraId="51C11AC5">
            <w:pPr>
              <w:pStyle w:val="42"/>
              <w:jc w:val="center"/>
            </w:pPr>
            <w:r>
              <w:rPr>
                <w:rFonts w:hint="eastAsia"/>
              </w:rPr>
              <w:t>0</w:t>
            </w:r>
          </w:p>
        </w:tc>
        <w:tc>
          <w:tcPr>
            <w:tcW w:w="1327" w:type="dxa"/>
            <w:vAlign w:val="center"/>
          </w:tcPr>
          <w:p w14:paraId="782CDF1D">
            <w:pPr>
              <w:pStyle w:val="42"/>
              <w:jc w:val="center"/>
              <w:rPr>
                <w:rFonts w:hint="default" w:eastAsia="宋体"/>
                <w:lang w:val="en-US" w:eastAsia="zh-CN"/>
              </w:rPr>
            </w:pPr>
            <w:r>
              <w:rPr>
                <w:rFonts w:hint="eastAsia"/>
                <w:lang w:val="en-US" w:eastAsia="zh-CN"/>
              </w:rPr>
              <w:t>300</w:t>
            </w:r>
          </w:p>
        </w:tc>
        <w:tc>
          <w:tcPr>
            <w:tcW w:w="1327" w:type="dxa"/>
            <w:vAlign w:val="center"/>
          </w:tcPr>
          <w:p w14:paraId="6C785CC9">
            <w:pPr>
              <w:pStyle w:val="42"/>
              <w:jc w:val="center"/>
            </w:pPr>
            <w:r>
              <w:rPr>
                <w:rFonts w:hint="eastAsia"/>
                <w:lang w:val="en-US" w:eastAsia="zh-CN"/>
              </w:rPr>
              <w:t>8.3</w:t>
            </w:r>
            <w:r>
              <w:rPr>
                <w:rFonts w:hint="eastAsia"/>
              </w:rPr>
              <w:t>%</w:t>
            </w:r>
          </w:p>
        </w:tc>
      </w:tr>
      <w:tr w14:paraId="52B73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continue"/>
            <w:vAlign w:val="center"/>
          </w:tcPr>
          <w:p w14:paraId="06EEC7B0">
            <w:pPr>
              <w:pStyle w:val="42"/>
              <w:jc w:val="center"/>
            </w:pPr>
          </w:p>
        </w:tc>
        <w:tc>
          <w:tcPr>
            <w:tcW w:w="1527" w:type="dxa"/>
            <w:vAlign w:val="center"/>
          </w:tcPr>
          <w:p w14:paraId="116F5AE5">
            <w:pPr>
              <w:pStyle w:val="42"/>
              <w:jc w:val="center"/>
              <w:rPr>
                <w:rFonts w:hint="default" w:eastAsia="宋体"/>
                <w:lang w:val="en-US" w:eastAsia="zh-CN"/>
              </w:rPr>
            </w:pPr>
            <w:r>
              <w:rPr>
                <w:rFonts w:hint="eastAsia"/>
                <w:lang w:val="en-US" w:eastAsia="zh-CN"/>
              </w:rPr>
              <w:t>职业技能鉴定</w:t>
            </w:r>
          </w:p>
        </w:tc>
        <w:tc>
          <w:tcPr>
            <w:tcW w:w="1127" w:type="dxa"/>
            <w:vAlign w:val="center"/>
          </w:tcPr>
          <w:p w14:paraId="77FEC041">
            <w:pPr>
              <w:pStyle w:val="42"/>
              <w:jc w:val="center"/>
              <w:rPr>
                <w:rFonts w:hint="eastAsia" w:eastAsia="宋体"/>
                <w:lang w:val="en-US" w:eastAsia="zh-CN"/>
              </w:rPr>
            </w:pPr>
            <w:r>
              <w:rPr>
                <w:rFonts w:hint="eastAsia"/>
                <w:lang w:val="en-US" w:eastAsia="zh-CN"/>
              </w:rPr>
              <w:t>8</w:t>
            </w:r>
          </w:p>
        </w:tc>
        <w:tc>
          <w:tcPr>
            <w:tcW w:w="1327" w:type="dxa"/>
            <w:vAlign w:val="center"/>
          </w:tcPr>
          <w:p w14:paraId="03227F3E">
            <w:pPr>
              <w:pStyle w:val="42"/>
              <w:jc w:val="center"/>
              <w:rPr>
                <w:rFonts w:hint="default" w:eastAsia="宋体"/>
                <w:lang w:val="en-US" w:eastAsia="zh-CN"/>
              </w:rPr>
            </w:pPr>
            <w:r>
              <w:rPr>
                <w:rFonts w:hint="eastAsia"/>
                <w:lang w:val="en-US" w:eastAsia="zh-CN"/>
              </w:rPr>
              <w:t>120</w:t>
            </w:r>
          </w:p>
        </w:tc>
        <w:tc>
          <w:tcPr>
            <w:tcW w:w="1327" w:type="dxa"/>
            <w:vAlign w:val="center"/>
          </w:tcPr>
          <w:p w14:paraId="5D782A4A">
            <w:pPr>
              <w:pStyle w:val="42"/>
              <w:jc w:val="center"/>
              <w:rPr>
                <w:rFonts w:hint="eastAsia" w:eastAsia="宋体"/>
                <w:lang w:val="en-US" w:eastAsia="zh-CN"/>
              </w:rPr>
            </w:pPr>
            <w:r>
              <w:rPr>
                <w:rFonts w:hint="eastAsia"/>
                <w:lang w:val="en-US" w:eastAsia="zh-CN"/>
              </w:rPr>
              <w:t>0</w:t>
            </w:r>
          </w:p>
        </w:tc>
        <w:tc>
          <w:tcPr>
            <w:tcW w:w="1327" w:type="dxa"/>
            <w:vAlign w:val="center"/>
          </w:tcPr>
          <w:p w14:paraId="65FB3EA3">
            <w:pPr>
              <w:pStyle w:val="42"/>
              <w:jc w:val="center"/>
              <w:rPr>
                <w:rFonts w:hint="default" w:eastAsia="宋体"/>
                <w:lang w:val="en-US" w:eastAsia="zh-CN"/>
              </w:rPr>
            </w:pPr>
            <w:r>
              <w:rPr>
                <w:rFonts w:hint="eastAsia"/>
                <w:lang w:val="en-US" w:eastAsia="zh-CN"/>
              </w:rPr>
              <w:t>120</w:t>
            </w:r>
          </w:p>
        </w:tc>
        <w:tc>
          <w:tcPr>
            <w:tcW w:w="1327" w:type="dxa"/>
            <w:vAlign w:val="center"/>
          </w:tcPr>
          <w:p w14:paraId="729ED751">
            <w:pPr>
              <w:pStyle w:val="42"/>
              <w:jc w:val="center"/>
            </w:pPr>
            <w:r>
              <w:rPr>
                <w:rFonts w:hint="eastAsia"/>
                <w:lang w:val="en-US" w:eastAsia="zh-CN"/>
              </w:rPr>
              <w:t>3.3</w:t>
            </w:r>
            <w:r>
              <w:rPr>
                <w:rFonts w:hint="eastAsia"/>
              </w:rPr>
              <w:t>%</w:t>
            </w:r>
          </w:p>
        </w:tc>
      </w:tr>
      <w:tr w14:paraId="4C6FD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326" w:type="dxa"/>
            <w:vAlign w:val="center"/>
          </w:tcPr>
          <w:p w14:paraId="4E20EADF">
            <w:pPr>
              <w:pStyle w:val="42"/>
              <w:jc w:val="center"/>
            </w:pPr>
            <w:r>
              <w:rPr>
                <w:rFonts w:hint="eastAsia"/>
              </w:rPr>
              <w:t>独立设置课程</w:t>
            </w:r>
          </w:p>
        </w:tc>
        <w:tc>
          <w:tcPr>
            <w:tcW w:w="1527" w:type="dxa"/>
            <w:vAlign w:val="center"/>
          </w:tcPr>
          <w:p w14:paraId="5FDF471D">
            <w:pPr>
              <w:pStyle w:val="42"/>
              <w:jc w:val="center"/>
            </w:pPr>
            <w:r>
              <w:rPr>
                <w:rFonts w:hint="eastAsia"/>
              </w:rPr>
              <w:t>实践教育</w:t>
            </w:r>
          </w:p>
        </w:tc>
        <w:tc>
          <w:tcPr>
            <w:tcW w:w="1127" w:type="dxa"/>
            <w:vAlign w:val="center"/>
          </w:tcPr>
          <w:p w14:paraId="13B7FA74">
            <w:pPr>
              <w:pStyle w:val="42"/>
              <w:jc w:val="center"/>
              <w:rPr>
                <w:rFonts w:hint="default" w:eastAsia="宋体"/>
                <w:lang w:val="en-US" w:eastAsia="zh-CN"/>
              </w:rPr>
            </w:pPr>
            <w:r>
              <w:rPr>
                <w:rFonts w:hint="eastAsia"/>
                <w:lang w:val="en-US" w:eastAsia="zh-CN"/>
              </w:rPr>
              <w:t>27</w:t>
            </w:r>
          </w:p>
        </w:tc>
        <w:tc>
          <w:tcPr>
            <w:tcW w:w="1327" w:type="dxa"/>
            <w:vAlign w:val="center"/>
          </w:tcPr>
          <w:p w14:paraId="14100298">
            <w:pPr>
              <w:pStyle w:val="42"/>
              <w:jc w:val="center"/>
              <w:rPr>
                <w:rFonts w:hint="default" w:eastAsia="宋体"/>
                <w:lang w:val="en-US" w:eastAsia="zh-CN"/>
              </w:rPr>
            </w:pPr>
            <w:r>
              <w:rPr>
                <w:rFonts w:hint="eastAsia"/>
                <w:lang w:val="en-US" w:eastAsia="zh-CN"/>
              </w:rPr>
              <w:t>480</w:t>
            </w:r>
          </w:p>
        </w:tc>
        <w:tc>
          <w:tcPr>
            <w:tcW w:w="1327" w:type="dxa"/>
            <w:vAlign w:val="center"/>
          </w:tcPr>
          <w:p w14:paraId="45403B83">
            <w:pPr>
              <w:pStyle w:val="42"/>
              <w:jc w:val="center"/>
              <w:rPr>
                <w:rFonts w:hint="eastAsia" w:eastAsia="宋体"/>
                <w:lang w:val="en-US" w:eastAsia="zh-CN"/>
              </w:rPr>
            </w:pPr>
            <w:r>
              <w:rPr>
                <w:rFonts w:hint="eastAsia"/>
                <w:lang w:val="en-US" w:eastAsia="zh-CN"/>
              </w:rPr>
              <w:t>0</w:t>
            </w:r>
          </w:p>
        </w:tc>
        <w:tc>
          <w:tcPr>
            <w:tcW w:w="1327" w:type="dxa"/>
            <w:vAlign w:val="center"/>
          </w:tcPr>
          <w:p w14:paraId="4C37F691">
            <w:pPr>
              <w:pStyle w:val="42"/>
              <w:jc w:val="center"/>
              <w:rPr>
                <w:rFonts w:hint="default" w:eastAsia="宋体"/>
                <w:lang w:val="en-US" w:eastAsia="zh-CN"/>
              </w:rPr>
            </w:pPr>
            <w:r>
              <w:rPr>
                <w:rFonts w:hint="eastAsia"/>
                <w:lang w:val="en-US" w:eastAsia="zh-CN"/>
              </w:rPr>
              <w:t>480</w:t>
            </w:r>
          </w:p>
        </w:tc>
        <w:tc>
          <w:tcPr>
            <w:tcW w:w="1327" w:type="dxa"/>
            <w:vAlign w:val="center"/>
          </w:tcPr>
          <w:p w14:paraId="19FAFAAF">
            <w:pPr>
              <w:pStyle w:val="42"/>
              <w:jc w:val="center"/>
            </w:pPr>
            <w:r>
              <w:rPr>
                <w:rFonts w:hint="eastAsia"/>
                <w:lang w:val="en-US" w:eastAsia="zh-CN"/>
              </w:rPr>
              <w:t>13.3</w:t>
            </w:r>
            <w:r>
              <w:rPr>
                <w:rFonts w:hint="eastAsia"/>
              </w:rPr>
              <w:t>%</w:t>
            </w:r>
          </w:p>
        </w:tc>
      </w:tr>
      <w:tr w14:paraId="7BDEE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3" w:type="dxa"/>
            <w:gridSpan w:val="2"/>
            <w:vAlign w:val="center"/>
          </w:tcPr>
          <w:p w14:paraId="3F15B4CD">
            <w:pPr>
              <w:pStyle w:val="42"/>
              <w:jc w:val="center"/>
            </w:pPr>
            <w:r>
              <w:rPr>
                <w:rFonts w:hint="eastAsia"/>
              </w:rPr>
              <w:t>合计</w:t>
            </w:r>
          </w:p>
        </w:tc>
        <w:tc>
          <w:tcPr>
            <w:tcW w:w="1127" w:type="dxa"/>
            <w:vAlign w:val="center"/>
          </w:tcPr>
          <w:p w14:paraId="3EC5F8EF">
            <w:pPr>
              <w:pStyle w:val="42"/>
              <w:jc w:val="center"/>
              <w:rPr>
                <w:rFonts w:hint="default" w:eastAsia="宋体"/>
                <w:lang w:val="en-US" w:eastAsia="zh-CN"/>
              </w:rPr>
            </w:pPr>
            <w:r>
              <w:rPr>
                <w:rFonts w:hint="eastAsia"/>
                <w:lang w:val="en-US" w:eastAsia="zh-CN"/>
              </w:rPr>
              <w:t>200</w:t>
            </w:r>
          </w:p>
        </w:tc>
        <w:tc>
          <w:tcPr>
            <w:tcW w:w="1327" w:type="dxa"/>
            <w:vAlign w:val="center"/>
          </w:tcPr>
          <w:p w14:paraId="4BEBC835">
            <w:pPr>
              <w:pStyle w:val="42"/>
              <w:jc w:val="center"/>
              <w:rPr>
                <w:rFonts w:hint="default" w:eastAsia="宋体"/>
                <w:lang w:val="en-US" w:eastAsia="zh-CN"/>
              </w:rPr>
            </w:pPr>
            <w:r>
              <w:rPr>
                <w:rFonts w:hint="eastAsia"/>
                <w:lang w:val="en-US" w:eastAsia="zh-CN"/>
              </w:rPr>
              <w:t>3600</w:t>
            </w:r>
          </w:p>
        </w:tc>
        <w:tc>
          <w:tcPr>
            <w:tcW w:w="1327" w:type="dxa"/>
            <w:vAlign w:val="center"/>
          </w:tcPr>
          <w:p w14:paraId="2F6C7BDC">
            <w:pPr>
              <w:pStyle w:val="42"/>
              <w:jc w:val="center"/>
              <w:rPr>
                <w:rFonts w:hint="default" w:eastAsia="宋体"/>
                <w:lang w:val="en-US" w:eastAsia="zh-CN"/>
              </w:rPr>
            </w:pPr>
            <w:r>
              <w:rPr>
                <w:rFonts w:hint="eastAsia"/>
                <w:lang w:val="en-US" w:eastAsia="zh-CN"/>
              </w:rPr>
              <w:t>1566</w:t>
            </w:r>
          </w:p>
        </w:tc>
        <w:tc>
          <w:tcPr>
            <w:tcW w:w="1327" w:type="dxa"/>
            <w:vAlign w:val="center"/>
          </w:tcPr>
          <w:p w14:paraId="6FD88242">
            <w:pPr>
              <w:pStyle w:val="42"/>
              <w:jc w:val="center"/>
              <w:rPr>
                <w:rFonts w:hint="default" w:eastAsia="宋体"/>
                <w:lang w:val="en-US" w:eastAsia="zh-CN"/>
              </w:rPr>
            </w:pPr>
            <w:r>
              <w:rPr>
                <w:rFonts w:hint="eastAsia"/>
                <w:lang w:val="en-US" w:eastAsia="zh-CN"/>
              </w:rPr>
              <w:t>2034</w:t>
            </w:r>
          </w:p>
        </w:tc>
        <w:tc>
          <w:tcPr>
            <w:tcW w:w="1327" w:type="dxa"/>
            <w:vAlign w:val="center"/>
          </w:tcPr>
          <w:p w14:paraId="600A07EC">
            <w:pPr>
              <w:pStyle w:val="42"/>
              <w:jc w:val="center"/>
            </w:pPr>
            <w:r>
              <w:rPr>
                <w:rFonts w:hint="eastAsia"/>
              </w:rPr>
              <w:t>100%</w:t>
            </w:r>
          </w:p>
        </w:tc>
      </w:tr>
      <w:tr w14:paraId="5101D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3" w:type="dxa"/>
            <w:gridSpan w:val="2"/>
            <w:vAlign w:val="center"/>
          </w:tcPr>
          <w:p w14:paraId="30B51B35">
            <w:pPr>
              <w:pStyle w:val="42"/>
              <w:jc w:val="center"/>
            </w:pPr>
            <w:r>
              <w:rPr>
                <w:rFonts w:hint="eastAsia"/>
              </w:rPr>
              <w:t>百分比</w:t>
            </w:r>
          </w:p>
        </w:tc>
        <w:tc>
          <w:tcPr>
            <w:tcW w:w="1127" w:type="dxa"/>
            <w:vAlign w:val="center"/>
          </w:tcPr>
          <w:p w14:paraId="2EE18A36">
            <w:pPr>
              <w:pStyle w:val="42"/>
              <w:jc w:val="center"/>
            </w:pPr>
          </w:p>
        </w:tc>
        <w:tc>
          <w:tcPr>
            <w:tcW w:w="1327" w:type="dxa"/>
            <w:vAlign w:val="center"/>
          </w:tcPr>
          <w:p w14:paraId="1D7FF7CF">
            <w:pPr>
              <w:pStyle w:val="42"/>
              <w:jc w:val="center"/>
            </w:pPr>
          </w:p>
        </w:tc>
        <w:tc>
          <w:tcPr>
            <w:tcW w:w="1327" w:type="dxa"/>
            <w:vAlign w:val="center"/>
          </w:tcPr>
          <w:p w14:paraId="515290E5">
            <w:pPr>
              <w:pStyle w:val="42"/>
              <w:jc w:val="center"/>
            </w:pPr>
            <w:r>
              <w:rPr>
                <w:rFonts w:hint="eastAsia"/>
              </w:rPr>
              <w:t>4</w:t>
            </w:r>
            <w:r>
              <w:rPr>
                <w:rFonts w:hint="eastAsia"/>
                <w:lang w:val="en-US" w:eastAsia="zh-CN"/>
              </w:rPr>
              <w:t>3.5</w:t>
            </w:r>
            <w:r>
              <w:rPr>
                <w:rFonts w:hint="eastAsia"/>
              </w:rPr>
              <w:t>%</w:t>
            </w:r>
          </w:p>
        </w:tc>
        <w:tc>
          <w:tcPr>
            <w:tcW w:w="1327" w:type="dxa"/>
            <w:vAlign w:val="center"/>
          </w:tcPr>
          <w:p w14:paraId="678D9315">
            <w:pPr>
              <w:pStyle w:val="42"/>
              <w:jc w:val="center"/>
            </w:pPr>
            <w:r>
              <w:rPr>
                <w:rFonts w:hint="eastAsia"/>
              </w:rPr>
              <w:t>5</w:t>
            </w:r>
            <w:r>
              <w:rPr>
                <w:rFonts w:hint="eastAsia"/>
                <w:lang w:val="en-US" w:eastAsia="zh-CN"/>
              </w:rPr>
              <w:t>6.5</w:t>
            </w:r>
            <w:r>
              <w:rPr>
                <w:rFonts w:hint="eastAsia"/>
              </w:rPr>
              <w:t>%</w:t>
            </w:r>
          </w:p>
        </w:tc>
        <w:tc>
          <w:tcPr>
            <w:tcW w:w="1327" w:type="dxa"/>
            <w:vAlign w:val="center"/>
          </w:tcPr>
          <w:p w14:paraId="3D506A11">
            <w:pPr>
              <w:pStyle w:val="42"/>
              <w:jc w:val="center"/>
            </w:pPr>
            <w:r>
              <w:rPr>
                <w:rFonts w:hint="eastAsia"/>
              </w:rPr>
              <w:t>100%</w:t>
            </w:r>
          </w:p>
        </w:tc>
      </w:tr>
    </w:tbl>
    <w:p w14:paraId="52255735">
      <w:pPr>
        <w:numPr>
          <w:ilvl w:val="0"/>
          <w:numId w:val="0"/>
        </w:numPr>
        <w:ind w:firstLine="420" w:firstLineChars="200"/>
        <w:rPr>
          <w:rFonts w:hint="eastAsia" w:ascii="仿宋" w:hAnsi="仿宋" w:cs="仿宋"/>
          <w:szCs w:val="24"/>
        </w:rPr>
      </w:pPr>
      <w:r>
        <w:rPr>
          <w:rFonts w:hint="eastAsia" w:ascii="Times New Roman" w:hAnsi="Times New Roman" w:eastAsia="宋体" w:cs="Times New Roman"/>
          <w:kern w:val="2"/>
          <w:sz w:val="21"/>
          <w:szCs w:val="20"/>
          <w:lang w:val="en-US" w:eastAsia="zh-CN" w:bidi="ar-SA"/>
        </w:rPr>
        <w:t>每学年为40周，每学期教学时间18周（不含实习实训、实践教育等），每周30学时（节），每天正课时间6节（上午4节，下午2节），每周二下午第3节班会，每周一、三、四下午第3节，安排第二课堂活动，如社团、兴趣小组、运动队训练、德育讲座等。</w:t>
      </w:r>
    </w:p>
    <w:p w14:paraId="5F003F8F">
      <w:pPr>
        <w:spacing w:line="360" w:lineRule="atLeast"/>
        <w:ind w:firstLine="480"/>
        <w:rPr>
          <w:rFonts w:ascii="宋体" w:hAnsi="宋体"/>
          <w:szCs w:val="21"/>
        </w:rPr>
      </w:pPr>
    </w:p>
    <w:p w14:paraId="0C0405AE">
      <w:pPr>
        <w:pStyle w:val="4"/>
      </w:pPr>
      <w:bookmarkStart w:id="28" w:name="_Toc168344520"/>
      <w:r>
        <w:rPr>
          <w:rFonts w:hint="eastAsia"/>
        </w:rPr>
        <w:t>（二）培养方案（微）调审批表</w:t>
      </w:r>
      <w:bookmarkEnd w:id="28"/>
    </w:p>
    <w:p w14:paraId="115AA062">
      <w:pPr>
        <w:spacing w:line="360" w:lineRule="atLeast"/>
        <w:ind w:firstLine="3360" w:firstLineChars="1400"/>
        <w:rPr>
          <w:rFonts w:ascii="仿宋" w:hAnsi="仿宋" w:cs="仿宋"/>
          <w:szCs w:val="24"/>
        </w:rPr>
      </w:pPr>
      <w:r>
        <w:rPr>
          <w:rFonts w:hint="eastAsia" w:ascii="仿宋" w:hAnsi="仿宋" w:cs="仿宋"/>
          <w:szCs w:val="24"/>
        </w:rPr>
        <w:t>培养方案（微）调审批表</w:t>
      </w:r>
    </w:p>
    <w:p w14:paraId="5CC77D9B">
      <w:pPr>
        <w:spacing w:line="360" w:lineRule="atLeast"/>
        <w:ind w:firstLine="1440" w:firstLineChars="600"/>
        <w:rPr>
          <w:rFonts w:ascii="仿宋" w:hAnsi="仿宋" w:cs="仿宋"/>
          <w:szCs w:val="24"/>
          <w:u w:val="single"/>
        </w:rPr>
      </w:pPr>
      <w:r>
        <w:rPr>
          <w:rFonts w:hint="eastAsia" w:ascii="仿宋" w:hAnsi="仿宋" w:cs="仿宋"/>
          <w:szCs w:val="24"/>
        </w:rPr>
        <w:t>专业名称：</w:t>
      </w:r>
      <w:r>
        <w:rPr>
          <w:rFonts w:hint="eastAsia" w:ascii="仿宋" w:hAnsi="仿宋" w:cs="仿宋"/>
          <w:szCs w:val="24"/>
          <w:u w:val="single"/>
        </w:rPr>
        <w:t xml:space="preserve">             </w:t>
      </w:r>
      <w:r>
        <w:rPr>
          <w:rFonts w:hint="eastAsia" w:ascii="仿宋" w:hAnsi="仿宋" w:cs="仿宋"/>
          <w:szCs w:val="24"/>
        </w:rPr>
        <w:t xml:space="preserve">     适用年级（班级）：</w:t>
      </w:r>
      <w:r>
        <w:rPr>
          <w:rFonts w:hint="eastAsia" w:ascii="仿宋" w:hAnsi="仿宋" w:cs="仿宋"/>
          <w:szCs w:val="24"/>
          <w:u w:val="single"/>
        </w:rPr>
        <w:t xml:space="preserve">          </w:t>
      </w:r>
    </w:p>
    <w:p w14:paraId="6C2A9160">
      <w:pPr>
        <w:spacing w:line="360" w:lineRule="atLeast"/>
        <w:ind w:firstLine="2160" w:firstLineChars="900"/>
        <w:rPr>
          <w:rFonts w:ascii="仿宋" w:hAnsi="仿宋" w:cs="仿宋"/>
          <w:szCs w:val="24"/>
        </w:rPr>
      </w:pPr>
    </w:p>
    <w:tbl>
      <w:tblPr>
        <w:tblStyle w:val="28"/>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579"/>
        <w:gridCol w:w="135"/>
        <w:gridCol w:w="714"/>
        <w:gridCol w:w="714"/>
        <w:gridCol w:w="714"/>
        <w:gridCol w:w="714"/>
        <w:gridCol w:w="714"/>
        <w:gridCol w:w="715"/>
        <w:gridCol w:w="715"/>
        <w:gridCol w:w="715"/>
        <w:gridCol w:w="715"/>
        <w:gridCol w:w="715"/>
        <w:gridCol w:w="715"/>
      </w:tblGrid>
      <w:tr w14:paraId="4CC1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Merge w:val="restart"/>
            <w:vAlign w:val="center"/>
          </w:tcPr>
          <w:p w14:paraId="3818098F">
            <w:pPr>
              <w:pStyle w:val="42"/>
              <w:rPr>
                <w:u w:val="single"/>
              </w:rPr>
            </w:pPr>
            <w:r>
              <w:rPr>
                <w:rFonts w:hint="eastAsia"/>
              </w:rPr>
              <w:t>课程名称</w:t>
            </w:r>
          </w:p>
        </w:tc>
        <w:tc>
          <w:tcPr>
            <w:tcW w:w="4284" w:type="dxa"/>
            <w:gridSpan w:val="7"/>
            <w:vAlign w:val="center"/>
          </w:tcPr>
          <w:p w14:paraId="0D338C31">
            <w:pPr>
              <w:pStyle w:val="42"/>
              <w:rPr>
                <w:u w:val="single"/>
              </w:rPr>
            </w:pPr>
            <w:r>
              <w:rPr>
                <w:rFonts w:hint="eastAsia"/>
              </w:rPr>
              <w:t>原计划</w:t>
            </w:r>
          </w:p>
        </w:tc>
        <w:tc>
          <w:tcPr>
            <w:tcW w:w="4290" w:type="dxa"/>
            <w:gridSpan w:val="6"/>
            <w:vAlign w:val="center"/>
          </w:tcPr>
          <w:p w14:paraId="0D95F418">
            <w:pPr>
              <w:pStyle w:val="42"/>
            </w:pPr>
            <w:r>
              <w:rPr>
                <w:rFonts w:hint="eastAsia"/>
              </w:rPr>
              <w:t>调整后计划</w:t>
            </w:r>
          </w:p>
        </w:tc>
      </w:tr>
      <w:tr w14:paraId="46F0D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Merge w:val="continue"/>
            <w:vAlign w:val="center"/>
          </w:tcPr>
          <w:p w14:paraId="464849EC">
            <w:pPr>
              <w:pStyle w:val="42"/>
            </w:pPr>
          </w:p>
        </w:tc>
        <w:tc>
          <w:tcPr>
            <w:tcW w:w="714" w:type="dxa"/>
            <w:gridSpan w:val="2"/>
            <w:vAlign w:val="center"/>
          </w:tcPr>
          <w:p w14:paraId="5E48CAA9">
            <w:pPr>
              <w:pStyle w:val="42"/>
            </w:pPr>
            <w:r>
              <w:rPr>
                <w:rFonts w:hint="eastAsia"/>
              </w:rPr>
              <w:t>课程类型</w:t>
            </w:r>
          </w:p>
        </w:tc>
        <w:tc>
          <w:tcPr>
            <w:tcW w:w="714" w:type="dxa"/>
            <w:vAlign w:val="center"/>
          </w:tcPr>
          <w:p w14:paraId="29938CC3">
            <w:pPr>
              <w:pStyle w:val="42"/>
            </w:pPr>
            <w:r>
              <w:rPr>
                <w:rFonts w:hint="eastAsia"/>
              </w:rPr>
              <w:t>总学时</w:t>
            </w:r>
          </w:p>
        </w:tc>
        <w:tc>
          <w:tcPr>
            <w:tcW w:w="714" w:type="dxa"/>
            <w:vAlign w:val="center"/>
          </w:tcPr>
          <w:p w14:paraId="1C8BE6BD">
            <w:pPr>
              <w:pStyle w:val="42"/>
            </w:pPr>
            <w:r>
              <w:rPr>
                <w:rFonts w:hint="eastAsia"/>
              </w:rPr>
              <w:t>学分</w:t>
            </w:r>
          </w:p>
        </w:tc>
        <w:tc>
          <w:tcPr>
            <w:tcW w:w="714" w:type="dxa"/>
            <w:vAlign w:val="center"/>
          </w:tcPr>
          <w:p w14:paraId="3E1FA897">
            <w:pPr>
              <w:pStyle w:val="42"/>
            </w:pPr>
            <w:r>
              <w:rPr>
                <w:rFonts w:hint="eastAsia"/>
              </w:rPr>
              <w:t>学期</w:t>
            </w:r>
          </w:p>
        </w:tc>
        <w:tc>
          <w:tcPr>
            <w:tcW w:w="714" w:type="dxa"/>
            <w:vAlign w:val="center"/>
          </w:tcPr>
          <w:p w14:paraId="5F939114">
            <w:pPr>
              <w:pStyle w:val="42"/>
            </w:pPr>
            <w:r>
              <w:rPr>
                <w:rFonts w:hint="eastAsia"/>
              </w:rPr>
              <w:t>学期学分</w:t>
            </w:r>
          </w:p>
        </w:tc>
        <w:tc>
          <w:tcPr>
            <w:tcW w:w="714" w:type="dxa"/>
            <w:vAlign w:val="center"/>
          </w:tcPr>
          <w:p w14:paraId="3B319F82">
            <w:pPr>
              <w:pStyle w:val="42"/>
            </w:pPr>
            <w:r>
              <w:rPr>
                <w:rFonts w:hint="eastAsia"/>
              </w:rPr>
              <w:t>考试类型</w:t>
            </w:r>
          </w:p>
        </w:tc>
        <w:tc>
          <w:tcPr>
            <w:tcW w:w="715" w:type="dxa"/>
            <w:vAlign w:val="center"/>
          </w:tcPr>
          <w:p w14:paraId="79C0FFA3">
            <w:pPr>
              <w:pStyle w:val="42"/>
              <w:rPr>
                <w:u w:val="single"/>
              </w:rPr>
            </w:pPr>
            <w:r>
              <w:rPr>
                <w:rFonts w:hint="eastAsia"/>
              </w:rPr>
              <w:t>课程类型</w:t>
            </w:r>
          </w:p>
        </w:tc>
        <w:tc>
          <w:tcPr>
            <w:tcW w:w="715" w:type="dxa"/>
            <w:vAlign w:val="center"/>
          </w:tcPr>
          <w:p w14:paraId="7C1C0001">
            <w:pPr>
              <w:pStyle w:val="42"/>
              <w:rPr>
                <w:u w:val="single"/>
              </w:rPr>
            </w:pPr>
            <w:r>
              <w:rPr>
                <w:rFonts w:hint="eastAsia"/>
              </w:rPr>
              <w:t>总学时</w:t>
            </w:r>
          </w:p>
        </w:tc>
        <w:tc>
          <w:tcPr>
            <w:tcW w:w="715" w:type="dxa"/>
            <w:vAlign w:val="center"/>
          </w:tcPr>
          <w:p w14:paraId="593926DD">
            <w:pPr>
              <w:pStyle w:val="42"/>
              <w:rPr>
                <w:u w:val="single"/>
              </w:rPr>
            </w:pPr>
            <w:r>
              <w:rPr>
                <w:rFonts w:hint="eastAsia"/>
              </w:rPr>
              <w:t>学分</w:t>
            </w:r>
          </w:p>
        </w:tc>
        <w:tc>
          <w:tcPr>
            <w:tcW w:w="715" w:type="dxa"/>
            <w:vAlign w:val="center"/>
          </w:tcPr>
          <w:p w14:paraId="0094D9E9">
            <w:pPr>
              <w:pStyle w:val="42"/>
              <w:rPr>
                <w:u w:val="single"/>
              </w:rPr>
            </w:pPr>
            <w:r>
              <w:rPr>
                <w:rFonts w:hint="eastAsia"/>
              </w:rPr>
              <w:t>学期</w:t>
            </w:r>
          </w:p>
        </w:tc>
        <w:tc>
          <w:tcPr>
            <w:tcW w:w="715" w:type="dxa"/>
            <w:vAlign w:val="center"/>
          </w:tcPr>
          <w:p w14:paraId="69786927">
            <w:pPr>
              <w:pStyle w:val="42"/>
              <w:rPr>
                <w:u w:val="single"/>
              </w:rPr>
            </w:pPr>
            <w:r>
              <w:rPr>
                <w:rFonts w:hint="eastAsia"/>
              </w:rPr>
              <w:t>学期学分</w:t>
            </w:r>
          </w:p>
        </w:tc>
        <w:tc>
          <w:tcPr>
            <w:tcW w:w="715" w:type="dxa"/>
            <w:vAlign w:val="center"/>
          </w:tcPr>
          <w:p w14:paraId="4B66EF22">
            <w:pPr>
              <w:pStyle w:val="42"/>
              <w:rPr>
                <w:u w:val="single"/>
              </w:rPr>
            </w:pPr>
            <w:r>
              <w:rPr>
                <w:rFonts w:hint="eastAsia"/>
              </w:rPr>
              <w:t>考试类型</w:t>
            </w:r>
          </w:p>
        </w:tc>
      </w:tr>
      <w:tr w14:paraId="50554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2116D474">
            <w:pPr>
              <w:pStyle w:val="42"/>
            </w:pPr>
          </w:p>
        </w:tc>
        <w:tc>
          <w:tcPr>
            <w:tcW w:w="714" w:type="dxa"/>
            <w:gridSpan w:val="2"/>
            <w:vAlign w:val="center"/>
          </w:tcPr>
          <w:p w14:paraId="03E12935">
            <w:pPr>
              <w:pStyle w:val="42"/>
            </w:pPr>
          </w:p>
        </w:tc>
        <w:tc>
          <w:tcPr>
            <w:tcW w:w="714" w:type="dxa"/>
            <w:vAlign w:val="center"/>
          </w:tcPr>
          <w:p w14:paraId="6FF6792B">
            <w:pPr>
              <w:pStyle w:val="42"/>
            </w:pPr>
          </w:p>
        </w:tc>
        <w:tc>
          <w:tcPr>
            <w:tcW w:w="714" w:type="dxa"/>
            <w:vAlign w:val="center"/>
          </w:tcPr>
          <w:p w14:paraId="5D93592F">
            <w:pPr>
              <w:pStyle w:val="42"/>
            </w:pPr>
          </w:p>
        </w:tc>
        <w:tc>
          <w:tcPr>
            <w:tcW w:w="714" w:type="dxa"/>
            <w:vAlign w:val="center"/>
          </w:tcPr>
          <w:p w14:paraId="78D155EF">
            <w:pPr>
              <w:pStyle w:val="42"/>
            </w:pPr>
          </w:p>
        </w:tc>
        <w:tc>
          <w:tcPr>
            <w:tcW w:w="714" w:type="dxa"/>
            <w:vAlign w:val="center"/>
          </w:tcPr>
          <w:p w14:paraId="11DAA751">
            <w:pPr>
              <w:pStyle w:val="42"/>
            </w:pPr>
          </w:p>
        </w:tc>
        <w:tc>
          <w:tcPr>
            <w:tcW w:w="714" w:type="dxa"/>
            <w:vAlign w:val="center"/>
          </w:tcPr>
          <w:p w14:paraId="0C517AB6">
            <w:pPr>
              <w:pStyle w:val="42"/>
            </w:pPr>
          </w:p>
        </w:tc>
        <w:tc>
          <w:tcPr>
            <w:tcW w:w="715" w:type="dxa"/>
            <w:vAlign w:val="center"/>
          </w:tcPr>
          <w:p w14:paraId="2CDD5902">
            <w:pPr>
              <w:pStyle w:val="42"/>
            </w:pPr>
          </w:p>
        </w:tc>
        <w:tc>
          <w:tcPr>
            <w:tcW w:w="715" w:type="dxa"/>
            <w:vAlign w:val="center"/>
          </w:tcPr>
          <w:p w14:paraId="42AC60BE">
            <w:pPr>
              <w:pStyle w:val="42"/>
            </w:pPr>
          </w:p>
        </w:tc>
        <w:tc>
          <w:tcPr>
            <w:tcW w:w="715" w:type="dxa"/>
            <w:vAlign w:val="center"/>
          </w:tcPr>
          <w:p w14:paraId="6A0829A5">
            <w:pPr>
              <w:pStyle w:val="42"/>
            </w:pPr>
          </w:p>
        </w:tc>
        <w:tc>
          <w:tcPr>
            <w:tcW w:w="715" w:type="dxa"/>
            <w:vAlign w:val="center"/>
          </w:tcPr>
          <w:p w14:paraId="563289DD">
            <w:pPr>
              <w:pStyle w:val="42"/>
            </w:pPr>
          </w:p>
        </w:tc>
        <w:tc>
          <w:tcPr>
            <w:tcW w:w="715" w:type="dxa"/>
            <w:vAlign w:val="center"/>
          </w:tcPr>
          <w:p w14:paraId="6BDFC4D7">
            <w:pPr>
              <w:pStyle w:val="42"/>
            </w:pPr>
          </w:p>
        </w:tc>
        <w:tc>
          <w:tcPr>
            <w:tcW w:w="715" w:type="dxa"/>
            <w:vAlign w:val="center"/>
          </w:tcPr>
          <w:p w14:paraId="028F58FB">
            <w:pPr>
              <w:pStyle w:val="42"/>
            </w:pPr>
          </w:p>
        </w:tc>
      </w:tr>
      <w:tr w14:paraId="1634F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726411FB">
            <w:pPr>
              <w:pStyle w:val="42"/>
            </w:pPr>
          </w:p>
        </w:tc>
        <w:tc>
          <w:tcPr>
            <w:tcW w:w="714" w:type="dxa"/>
            <w:gridSpan w:val="2"/>
            <w:vAlign w:val="center"/>
          </w:tcPr>
          <w:p w14:paraId="0412BDBA">
            <w:pPr>
              <w:pStyle w:val="42"/>
            </w:pPr>
          </w:p>
        </w:tc>
        <w:tc>
          <w:tcPr>
            <w:tcW w:w="714" w:type="dxa"/>
            <w:vAlign w:val="center"/>
          </w:tcPr>
          <w:p w14:paraId="5E053FA4">
            <w:pPr>
              <w:pStyle w:val="42"/>
            </w:pPr>
          </w:p>
        </w:tc>
        <w:tc>
          <w:tcPr>
            <w:tcW w:w="714" w:type="dxa"/>
            <w:vAlign w:val="center"/>
          </w:tcPr>
          <w:p w14:paraId="0A6763D4">
            <w:pPr>
              <w:pStyle w:val="42"/>
            </w:pPr>
          </w:p>
        </w:tc>
        <w:tc>
          <w:tcPr>
            <w:tcW w:w="714" w:type="dxa"/>
            <w:vAlign w:val="center"/>
          </w:tcPr>
          <w:p w14:paraId="3B6D690C">
            <w:pPr>
              <w:pStyle w:val="42"/>
            </w:pPr>
          </w:p>
        </w:tc>
        <w:tc>
          <w:tcPr>
            <w:tcW w:w="714" w:type="dxa"/>
            <w:vAlign w:val="center"/>
          </w:tcPr>
          <w:p w14:paraId="6F63D191">
            <w:pPr>
              <w:pStyle w:val="42"/>
            </w:pPr>
          </w:p>
        </w:tc>
        <w:tc>
          <w:tcPr>
            <w:tcW w:w="714" w:type="dxa"/>
            <w:vAlign w:val="center"/>
          </w:tcPr>
          <w:p w14:paraId="636B8A34">
            <w:pPr>
              <w:pStyle w:val="42"/>
            </w:pPr>
          </w:p>
        </w:tc>
        <w:tc>
          <w:tcPr>
            <w:tcW w:w="715" w:type="dxa"/>
            <w:vAlign w:val="center"/>
          </w:tcPr>
          <w:p w14:paraId="2FA1E7B3">
            <w:pPr>
              <w:pStyle w:val="42"/>
            </w:pPr>
          </w:p>
        </w:tc>
        <w:tc>
          <w:tcPr>
            <w:tcW w:w="715" w:type="dxa"/>
            <w:vAlign w:val="center"/>
          </w:tcPr>
          <w:p w14:paraId="71428CB3">
            <w:pPr>
              <w:pStyle w:val="42"/>
            </w:pPr>
          </w:p>
        </w:tc>
        <w:tc>
          <w:tcPr>
            <w:tcW w:w="715" w:type="dxa"/>
            <w:vAlign w:val="center"/>
          </w:tcPr>
          <w:p w14:paraId="211CA498">
            <w:pPr>
              <w:pStyle w:val="42"/>
            </w:pPr>
          </w:p>
        </w:tc>
        <w:tc>
          <w:tcPr>
            <w:tcW w:w="715" w:type="dxa"/>
            <w:vAlign w:val="center"/>
          </w:tcPr>
          <w:p w14:paraId="62E30E8B">
            <w:pPr>
              <w:pStyle w:val="42"/>
            </w:pPr>
          </w:p>
        </w:tc>
        <w:tc>
          <w:tcPr>
            <w:tcW w:w="715" w:type="dxa"/>
            <w:vAlign w:val="center"/>
          </w:tcPr>
          <w:p w14:paraId="3BB1D498">
            <w:pPr>
              <w:pStyle w:val="42"/>
            </w:pPr>
          </w:p>
        </w:tc>
        <w:tc>
          <w:tcPr>
            <w:tcW w:w="715" w:type="dxa"/>
            <w:vAlign w:val="center"/>
          </w:tcPr>
          <w:p w14:paraId="3035ACDA">
            <w:pPr>
              <w:pStyle w:val="42"/>
            </w:pPr>
          </w:p>
        </w:tc>
      </w:tr>
      <w:tr w14:paraId="5D80E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gridSpan w:val="14"/>
            <w:vAlign w:val="center"/>
          </w:tcPr>
          <w:p w14:paraId="089B3D49">
            <w:pPr>
              <w:pStyle w:val="42"/>
            </w:pPr>
            <w:r>
              <w:rPr>
                <w:rFonts w:hint="eastAsia"/>
              </w:rPr>
              <w:t>调整理由</w:t>
            </w:r>
          </w:p>
          <w:p w14:paraId="468AC1FB">
            <w:pPr>
              <w:pStyle w:val="42"/>
            </w:pPr>
          </w:p>
          <w:p w14:paraId="54409752">
            <w:pPr>
              <w:pStyle w:val="42"/>
            </w:pPr>
          </w:p>
          <w:p w14:paraId="4CF9F629">
            <w:pPr>
              <w:pStyle w:val="42"/>
            </w:pPr>
          </w:p>
          <w:p w14:paraId="2C6566C7">
            <w:pPr>
              <w:pStyle w:val="42"/>
            </w:pPr>
          </w:p>
          <w:p w14:paraId="492498A4">
            <w:pPr>
              <w:pStyle w:val="42"/>
            </w:pPr>
          </w:p>
          <w:p w14:paraId="1C0095D6">
            <w:pPr>
              <w:pStyle w:val="42"/>
            </w:pPr>
          </w:p>
        </w:tc>
      </w:tr>
      <w:tr w14:paraId="2204F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3" w:type="dxa"/>
            <w:gridSpan w:val="2"/>
            <w:vAlign w:val="center"/>
          </w:tcPr>
          <w:p w14:paraId="351563A1">
            <w:pPr>
              <w:pStyle w:val="42"/>
            </w:pPr>
            <w:r>
              <w:rPr>
                <w:rFonts w:hint="eastAsia"/>
              </w:rPr>
              <w:t>教研室意见</w:t>
            </w:r>
          </w:p>
        </w:tc>
        <w:tc>
          <w:tcPr>
            <w:tcW w:w="7995" w:type="dxa"/>
            <w:gridSpan w:val="12"/>
          </w:tcPr>
          <w:p w14:paraId="109BE485">
            <w:pPr>
              <w:spacing w:line="360" w:lineRule="atLeast"/>
              <w:ind w:firstLine="4830" w:firstLineChars="2300"/>
              <w:rPr>
                <w:rFonts w:ascii="仿宋" w:hAnsi="仿宋" w:cs="仿宋"/>
                <w:szCs w:val="21"/>
              </w:rPr>
            </w:pPr>
            <w:r>
              <w:rPr>
                <w:rFonts w:hint="eastAsia" w:ascii="仿宋" w:hAnsi="仿宋" w:cs="仿宋"/>
                <w:sz w:val="21"/>
                <w:szCs w:val="21"/>
              </w:rPr>
              <w:t>签字：</w:t>
            </w:r>
          </w:p>
          <w:p w14:paraId="479A6B4D">
            <w:pPr>
              <w:spacing w:line="360" w:lineRule="atLeast"/>
              <w:ind w:firstLine="5670" w:firstLineChars="2700"/>
              <w:rPr>
                <w:rFonts w:ascii="仿宋" w:hAnsi="仿宋" w:cs="仿宋"/>
                <w:szCs w:val="21"/>
              </w:rPr>
            </w:pPr>
            <w:r>
              <w:rPr>
                <w:rFonts w:hint="eastAsia" w:ascii="仿宋" w:hAnsi="仿宋" w:cs="仿宋"/>
                <w:sz w:val="21"/>
                <w:szCs w:val="21"/>
              </w:rPr>
              <w:t xml:space="preserve">年   月   日 </w:t>
            </w:r>
          </w:p>
          <w:p w14:paraId="0A135087">
            <w:pPr>
              <w:spacing w:line="360" w:lineRule="atLeast"/>
              <w:ind w:firstLine="6480" w:firstLineChars="2700"/>
              <w:rPr>
                <w:rFonts w:ascii="仿宋" w:hAnsi="仿宋" w:cs="仿宋"/>
                <w:szCs w:val="21"/>
              </w:rPr>
            </w:pPr>
          </w:p>
        </w:tc>
      </w:tr>
      <w:tr w14:paraId="3FE2E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3" w:type="dxa"/>
            <w:gridSpan w:val="2"/>
            <w:vAlign w:val="center"/>
          </w:tcPr>
          <w:p w14:paraId="34CD442E">
            <w:pPr>
              <w:pStyle w:val="42"/>
            </w:pPr>
            <w:r>
              <w:rPr>
                <w:rFonts w:hint="eastAsia"/>
              </w:rPr>
              <w:t>教务处意见</w:t>
            </w:r>
          </w:p>
        </w:tc>
        <w:tc>
          <w:tcPr>
            <w:tcW w:w="7995" w:type="dxa"/>
            <w:gridSpan w:val="12"/>
          </w:tcPr>
          <w:p w14:paraId="41BD5EC5">
            <w:pPr>
              <w:spacing w:line="360" w:lineRule="atLeast"/>
              <w:ind w:firstLine="4830" w:firstLineChars="2300"/>
              <w:rPr>
                <w:rFonts w:ascii="仿宋" w:hAnsi="仿宋" w:cs="仿宋"/>
                <w:szCs w:val="21"/>
              </w:rPr>
            </w:pPr>
            <w:r>
              <w:rPr>
                <w:rFonts w:hint="eastAsia" w:ascii="仿宋" w:hAnsi="仿宋" w:cs="仿宋"/>
                <w:sz w:val="21"/>
                <w:szCs w:val="21"/>
              </w:rPr>
              <w:t>签字：</w:t>
            </w:r>
          </w:p>
          <w:p w14:paraId="18E97F0A">
            <w:pPr>
              <w:spacing w:line="360" w:lineRule="atLeast"/>
              <w:ind w:firstLine="5670" w:firstLineChars="2700"/>
              <w:rPr>
                <w:rFonts w:ascii="仿宋" w:hAnsi="仿宋" w:cs="仿宋"/>
                <w:szCs w:val="21"/>
              </w:rPr>
            </w:pPr>
            <w:r>
              <w:rPr>
                <w:rFonts w:hint="eastAsia" w:ascii="仿宋" w:hAnsi="仿宋" w:cs="仿宋"/>
                <w:sz w:val="21"/>
                <w:szCs w:val="21"/>
              </w:rPr>
              <w:t xml:space="preserve">年   月   日 </w:t>
            </w:r>
          </w:p>
          <w:p w14:paraId="50BB6372">
            <w:pPr>
              <w:spacing w:line="360" w:lineRule="atLeast"/>
              <w:ind w:firstLine="6480" w:firstLineChars="2700"/>
              <w:rPr>
                <w:rFonts w:ascii="仿宋" w:hAnsi="仿宋" w:cs="仿宋"/>
                <w:szCs w:val="21"/>
              </w:rPr>
            </w:pPr>
          </w:p>
        </w:tc>
      </w:tr>
      <w:tr w14:paraId="419BA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3" w:type="dxa"/>
            <w:gridSpan w:val="2"/>
            <w:vAlign w:val="center"/>
          </w:tcPr>
          <w:p w14:paraId="7F577565">
            <w:pPr>
              <w:pStyle w:val="42"/>
            </w:pPr>
            <w:r>
              <w:rPr>
                <w:rFonts w:hint="eastAsia"/>
              </w:rPr>
              <w:t>分管领导审定</w:t>
            </w:r>
          </w:p>
        </w:tc>
        <w:tc>
          <w:tcPr>
            <w:tcW w:w="7995" w:type="dxa"/>
            <w:gridSpan w:val="12"/>
          </w:tcPr>
          <w:p w14:paraId="593F8E3D">
            <w:pPr>
              <w:spacing w:line="360" w:lineRule="atLeast"/>
              <w:ind w:firstLine="4830" w:firstLineChars="2300"/>
              <w:rPr>
                <w:rFonts w:ascii="仿宋" w:hAnsi="仿宋" w:cs="仿宋"/>
                <w:szCs w:val="21"/>
              </w:rPr>
            </w:pPr>
            <w:r>
              <w:rPr>
                <w:rFonts w:hint="eastAsia" w:ascii="仿宋" w:hAnsi="仿宋" w:cs="仿宋"/>
                <w:sz w:val="21"/>
                <w:szCs w:val="21"/>
              </w:rPr>
              <w:t>签字：</w:t>
            </w:r>
          </w:p>
          <w:p w14:paraId="76409F63">
            <w:pPr>
              <w:spacing w:line="360" w:lineRule="atLeast"/>
              <w:ind w:firstLine="5670" w:firstLineChars="2700"/>
              <w:rPr>
                <w:rFonts w:ascii="仿宋" w:hAnsi="仿宋" w:cs="仿宋"/>
                <w:szCs w:val="21"/>
              </w:rPr>
            </w:pPr>
            <w:r>
              <w:rPr>
                <w:rFonts w:hint="eastAsia" w:ascii="仿宋" w:hAnsi="仿宋" w:cs="仿宋"/>
                <w:sz w:val="21"/>
                <w:szCs w:val="21"/>
              </w:rPr>
              <w:t xml:space="preserve">年   月   日 </w:t>
            </w:r>
          </w:p>
          <w:p w14:paraId="282F8204">
            <w:pPr>
              <w:spacing w:line="360" w:lineRule="atLeast"/>
              <w:ind w:firstLine="6480" w:firstLineChars="2700"/>
              <w:rPr>
                <w:rFonts w:ascii="仿宋" w:hAnsi="仿宋" w:cs="仿宋"/>
                <w:szCs w:val="21"/>
              </w:rPr>
            </w:pPr>
          </w:p>
        </w:tc>
      </w:tr>
      <w:tr w14:paraId="1D038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3" w:type="dxa"/>
            <w:gridSpan w:val="2"/>
            <w:vAlign w:val="center"/>
          </w:tcPr>
          <w:p w14:paraId="0A657E2A">
            <w:pPr>
              <w:pStyle w:val="42"/>
            </w:pPr>
            <w:r>
              <w:rPr>
                <w:rFonts w:hint="eastAsia"/>
              </w:rPr>
              <w:t>校级党组组织会议审定</w:t>
            </w:r>
          </w:p>
        </w:tc>
        <w:tc>
          <w:tcPr>
            <w:tcW w:w="7995" w:type="dxa"/>
            <w:gridSpan w:val="12"/>
          </w:tcPr>
          <w:p w14:paraId="72A5D690">
            <w:pPr>
              <w:spacing w:line="360" w:lineRule="atLeast"/>
              <w:ind w:firstLine="4830" w:firstLineChars="2300"/>
              <w:rPr>
                <w:rFonts w:ascii="仿宋" w:hAnsi="仿宋" w:cs="仿宋"/>
                <w:szCs w:val="21"/>
              </w:rPr>
            </w:pPr>
            <w:r>
              <w:rPr>
                <w:rFonts w:hint="eastAsia" w:ascii="仿宋" w:hAnsi="仿宋" w:cs="仿宋"/>
                <w:sz w:val="21"/>
                <w:szCs w:val="21"/>
              </w:rPr>
              <w:t>签字：</w:t>
            </w:r>
          </w:p>
          <w:p w14:paraId="5F255330">
            <w:pPr>
              <w:spacing w:line="360" w:lineRule="atLeast"/>
              <w:ind w:firstLine="5460" w:firstLineChars="2600"/>
              <w:rPr>
                <w:rFonts w:ascii="仿宋" w:hAnsi="仿宋" w:cs="仿宋"/>
                <w:szCs w:val="21"/>
              </w:rPr>
            </w:pPr>
            <w:r>
              <w:rPr>
                <w:rFonts w:hint="eastAsia" w:ascii="仿宋" w:hAnsi="仿宋" w:cs="仿宋"/>
                <w:sz w:val="21"/>
                <w:szCs w:val="21"/>
              </w:rPr>
              <w:t xml:space="preserve">年   月   日 </w:t>
            </w:r>
          </w:p>
          <w:p w14:paraId="35F54276">
            <w:pPr>
              <w:spacing w:line="360" w:lineRule="atLeast"/>
              <w:ind w:firstLine="6240" w:firstLineChars="2600"/>
              <w:rPr>
                <w:rFonts w:ascii="仿宋" w:hAnsi="仿宋" w:cs="仿宋"/>
                <w:szCs w:val="21"/>
              </w:rPr>
            </w:pPr>
          </w:p>
        </w:tc>
      </w:tr>
    </w:tbl>
    <w:p w14:paraId="2AD9CA01">
      <w:pPr>
        <w:spacing w:line="360" w:lineRule="atLeast"/>
        <w:ind w:firstLine="2160" w:firstLineChars="900"/>
        <w:rPr>
          <w:rFonts w:ascii="仿宋" w:hAnsi="仿宋" w:cs="仿宋"/>
          <w:szCs w:val="21"/>
          <w:u w:val="single"/>
        </w:rPr>
      </w:pPr>
    </w:p>
    <w:sectPr>
      <w:headerReference r:id="rId12" w:type="default"/>
      <w:footerReference r:id="rId13" w:type="default"/>
      <w:pgSz w:w="11906" w:h="16838"/>
      <w:pgMar w:top="1417" w:right="1417" w:bottom="1417" w:left="1417" w:header="851" w:footer="992" w:gutter="0"/>
      <w:pgNumType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E03B4">
    <w:pPr>
      <w:pStyle w:val="1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8F836">
    <w:pPr>
      <w:pStyle w:val="1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C7C98">
    <w:pPr>
      <w:pStyle w:val="1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4061531"/>
      <w:docPartObj>
        <w:docPartGallery w:val="autotext"/>
      </w:docPartObj>
    </w:sdtPr>
    <w:sdtContent>
      <w:p w14:paraId="6C1C60E4">
        <w:pPr>
          <w:pStyle w:val="17"/>
          <w:ind w:firstLine="360"/>
          <w:jc w:val="center"/>
        </w:pPr>
        <w:r>
          <w:fldChar w:fldCharType="begin"/>
        </w:r>
        <w:r>
          <w:instrText xml:space="preserve">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05313">
    <w:pPr>
      <w:pStyle w:val="1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BDDDC">
    <w:pPr>
      <w:pStyle w:val="1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3DBCA">
    <w:pPr>
      <w:pStyle w:val="1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A6AD9">
    <w:pPr>
      <w:pStyle w:val="18"/>
      <w:pBdr>
        <w:bottom w:val="none" w:color="auto" w:sz="0" w:space="0"/>
      </w:pBdr>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249F3">
    <w:pPr>
      <w:pStyle w:val="18"/>
      <w:ind w:firstLine="360"/>
    </w:pPr>
    <w:r>
      <w:rPr>
        <w:rFonts w:hint="eastAsia"/>
      </w:rPr>
      <w:t>福建省闽清职业中专学校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DA4287"/>
    <w:multiLevelType w:val="singleLevel"/>
    <w:tmpl w:val="D4DA4287"/>
    <w:lvl w:ilvl="0" w:tentative="0">
      <w:start w:val="6"/>
      <w:numFmt w:val="chineseCounting"/>
      <w:suff w:val="nothing"/>
      <w:lvlText w:val="%1、"/>
      <w:lvlJc w:val="left"/>
      <w:rPr>
        <w:rFonts w:hint="eastAsia"/>
      </w:rPr>
    </w:lvl>
  </w:abstractNum>
  <w:abstractNum w:abstractNumId="1">
    <w:nsid w:val="DBD5D570"/>
    <w:multiLevelType w:val="singleLevel"/>
    <w:tmpl w:val="DBD5D570"/>
    <w:lvl w:ilvl="0" w:tentative="0">
      <w:start w:val="1"/>
      <w:numFmt w:val="decimal"/>
      <w:lvlText w:val="(%1)"/>
      <w:lvlJc w:val="left"/>
      <w:pPr>
        <w:ind w:left="425" w:hanging="425"/>
      </w:pPr>
      <w:rPr>
        <w:rFonts w:hint="default"/>
      </w:rPr>
    </w:lvl>
  </w:abstractNum>
  <w:abstractNum w:abstractNumId="2">
    <w:nsid w:val="EFB5803C"/>
    <w:multiLevelType w:val="singleLevel"/>
    <w:tmpl w:val="EFB5803C"/>
    <w:lvl w:ilvl="0" w:tentative="0">
      <w:start w:val="2"/>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4ZTM3ZDljYTFhOTYxOGZhNDUwNzk4ZjRhYjE4NTcifQ=="/>
  </w:docVars>
  <w:rsids>
    <w:rsidRoot w:val="003069CD"/>
    <w:rsid w:val="00010116"/>
    <w:rsid w:val="000148E8"/>
    <w:rsid w:val="00052C0B"/>
    <w:rsid w:val="000741E4"/>
    <w:rsid w:val="00075135"/>
    <w:rsid w:val="00086B4B"/>
    <w:rsid w:val="00087560"/>
    <w:rsid w:val="00087D1E"/>
    <w:rsid w:val="00092256"/>
    <w:rsid w:val="000A1799"/>
    <w:rsid w:val="000A6154"/>
    <w:rsid w:val="000A721A"/>
    <w:rsid w:val="000C7C79"/>
    <w:rsid w:val="000D2C16"/>
    <w:rsid w:val="000D6354"/>
    <w:rsid w:val="000E07DE"/>
    <w:rsid w:val="000E1A6C"/>
    <w:rsid w:val="00102C14"/>
    <w:rsid w:val="001114EA"/>
    <w:rsid w:val="00134F75"/>
    <w:rsid w:val="001554A1"/>
    <w:rsid w:val="0015586E"/>
    <w:rsid w:val="00162C7F"/>
    <w:rsid w:val="001769CE"/>
    <w:rsid w:val="001866AD"/>
    <w:rsid w:val="001A03E7"/>
    <w:rsid w:val="001A055F"/>
    <w:rsid w:val="001B05EC"/>
    <w:rsid w:val="001C4167"/>
    <w:rsid w:val="001E062E"/>
    <w:rsid w:val="001E1417"/>
    <w:rsid w:val="00212F32"/>
    <w:rsid w:val="00222819"/>
    <w:rsid w:val="0023051A"/>
    <w:rsid w:val="0023496C"/>
    <w:rsid w:val="00234AF1"/>
    <w:rsid w:val="002416B8"/>
    <w:rsid w:val="0027252C"/>
    <w:rsid w:val="002762EB"/>
    <w:rsid w:val="002826CC"/>
    <w:rsid w:val="00286881"/>
    <w:rsid w:val="002924B7"/>
    <w:rsid w:val="002B6615"/>
    <w:rsid w:val="002C1294"/>
    <w:rsid w:val="002C7B08"/>
    <w:rsid w:val="002D0905"/>
    <w:rsid w:val="002E7CF5"/>
    <w:rsid w:val="002F4A1E"/>
    <w:rsid w:val="003023AB"/>
    <w:rsid w:val="00304B65"/>
    <w:rsid w:val="003069CD"/>
    <w:rsid w:val="0031097A"/>
    <w:rsid w:val="00314D1F"/>
    <w:rsid w:val="0031555E"/>
    <w:rsid w:val="00320043"/>
    <w:rsid w:val="00323E39"/>
    <w:rsid w:val="003307BA"/>
    <w:rsid w:val="0036201A"/>
    <w:rsid w:val="003625BF"/>
    <w:rsid w:val="00362FB9"/>
    <w:rsid w:val="00365CF0"/>
    <w:rsid w:val="003752C8"/>
    <w:rsid w:val="00384D62"/>
    <w:rsid w:val="00387BCE"/>
    <w:rsid w:val="00395E15"/>
    <w:rsid w:val="00396E91"/>
    <w:rsid w:val="00397A10"/>
    <w:rsid w:val="003A14BC"/>
    <w:rsid w:val="003A7A74"/>
    <w:rsid w:val="003B5E6E"/>
    <w:rsid w:val="003B65D5"/>
    <w:rsid w:val="003B749C"/>
    <w:rsid w:val="003D0983"/>
    <w:rsid w:val="003D64B0"/>
    <w:rsid w:val="003E3907"/>
    <w:rsid w:val="003E4502"/>
    <w:rsid w:val="003E536D"/>
    <w:rsid w:val="003E67AC"/>
    <w:rsid w:val="0041074E"/>
    <w:rsid w:val="004129CF"/>
    <w:rsid w:val="00422E67"/>
    <w:rsid w:val="004250BD"/>
    <w:rsid w:val="004433C6"/>
    <w:rsid w:val="00452512"/>
    <w:rsid w:val="00462188"/>
    <w:rsid w:val="004630B3"/>
    <w:rsid w:val="00467321"/>
    <w:rsid w:val="0047204B"/>
    <w:rsid w:val="00482111"/>
    <w:rsid w:val="00485050"/>
    <w:rsid w:val="0048672C"/>
    <w:rsid w:val="004868A3"/>
    <w:rsid w:val="004874C2"/>
    <w:rsid w:val="004A2926"/>
    <w:rsid w:val="004A581C"/>
    <w:rsid w:val="004C0F21"/>
    <w:rsid w:val="004D1540"/>
    <w:rsid w:val="004F5901"/>
    <w:rsid w:val="00510727"/>
    <w:rsid w:val="00547C1F"/>
    <w:rsid w:val="005502FC"/>
    <w:rsid w:val="00564679"/>
    <w:rsid w:val="00580C84"/>
    <w:rsid w:val="00584010"/>
    <w:rsid w:val="0058678F"/>
    <w:rsid w:val="00586810"/>
    <w:rsid w:val="00590A4B"/>
    <w:rsid w:val="00593933"/>
    <w:rsid w:val="005B1938"/>
    <w:rsid w:val="005B4299"/>
    <w:rsid w:val="005B6149"/>
    <w:rsid w:val="005F1E13"/>
    <w:rsid w:val="00600B11"/>
    <w:rsid w:val="00614C9E"/>
    <w:rsid w:val="006208C2"/>
    <w:rsid w:val="00624C3B"/>
    <w:rsid w:val="0063508A"/>
    <w:rsid w:val="0064606D"/>
    <w:rsid w:val="00650377"/>
    <w:rsid w:val="00675DF7"/>
    <w:rsid w:val="006825C3"/>
    <w:rsid w:val="00693E16"/>
    <w:rsid w:val="006946D9"/>
    <w:rsid w:val="006D2DEE"/>
    <w:rsid w:val="006D3D64"/>
    <w:rsid w:val="006D73BE"/>
    <w:rsid w:val="006E40EB"/>
    <w:rsid w:val="007005F3"/>
    <w:rsid w:val="0070270E"/>
    <w:rsid w:val="0072159B"/>
    <w:rsid w:val="00742F9D"/>
    <w:rsid w:val="0075366E"/>
    <w:rsid w:val="0075721A"/>
    <w:rsid w:val="00760DBD"/>
    <w:rsid w:val="00761A7D"/>
    <w:rsid w:val="00772758"/>
    <w:rsid w:val="0078187A"/>
    <w:rsid w:val="007B061E"/>
    <w:rsid w:val="007C1681"/>
    <w:rsid w:val="007C61E7"/>
    <w:rsid w:val="007D133B"/>
    <w:rsid w:val="00806B91"/>
    <w:rsid w:val="00807D8B"/>
    <w:rsid w:val="008154B1"/>
    <w:rsid w:val="00831809"/>
    <w:rsid w:val="008337AF"/>
    <w:rsid w:val="0084688A"/>
    <w:rsid w:val="008474B9"/>
    <w:rsid w:val="008601CF"/>
    <w:rsid w:val="00866771"/>
    <w:rsid w:val="00883556"/>
    <w:rsid w:val="008B5882"/>
    <w:rsid w:val="008C4BB2"/>
    <w:rsid w:val="008C7EB3"/>
    <w:rsid w:val="008D2A75"/>
    <w:rsid w:val="008D40D4"/>
    <w:rsid w:val="008D5079"/>
    <w:rsid w:val="008D5B83"/>
    <w:rsid w:val="008D76AF"/>
    <w:rsid w:val="008F26F6"/>
    <w:rsid w:val="008F4ECA"/>
    <w:rsid w:val="00903A5F"/>
    <w:rsid w:val="00913EB0"/>
    <w:rsid w:val="009175D0"/>
    <w:rsid w:val="00922B06"/>
    <w:rsid w:val="0092305A"/>
    <w:rsid w:val="00932851"/>
    <w:rsid w:val="00937E1D"/>
    <w:rsid w:val="009459D7"/>
    <w:rsid w:val="00946D17"/>
    <w:rsid w:val="009522A2"/>
    <w:rsid w:val="00953EA5"/>
    <w:rsid w:val="0095453B"/>
    <w:rsid w:val="009724F2"/>
    <w:rsid w:val="0098364C"/>
    <w:rsid w:val="009C5154"/>
    <w:rsid w:val="009C7E47"/>
    <w:rsid w:val="009D5F14"/>
    <w:rsid w:val="009E0749"/>
    <w:rsid w:val="00A10B2C"/>
    <w:rsid w:val="00A21798"/>
    <w:rsid w:val="00A24392"/>
    <w:rsid w:val="00A314AD"/>
    <w:rsid w:val="00A42609"/>
    <w:rsid w:val="00A5049D"/>
    <w:rsid w:val="00A515C3"/>
    <w:rsid w:val="00A675D9"/>
    <w:rsid w:val="00A9144E"/>
    <w:rsid w:val="00AA0A8B"/>
    <w:rsid w:val="00AB7909"/>
    <w:rsid w:val="00AB7F21"/>
    <w:rsid w:val="00AD11B6"/>
    <w:rsid w:val="00AD4DEF"/>
    <w:rsid w:val="00AD783E"/>
    <w:rsid w:val="00AE4EEE"/>
    <w:rsid w:val="00AF0EFA"/>
    <w:rsid w:val="00AF27FB"/>
    <w:rsid w:val="00AF758F"/>
    <w:rsid w:val="00B026A6"/>
    <w:rsid w:val="00B03C85"/>
    <w:rsid w:val="00B0633B"/>
    <w:rsid w:val="00B136FD"/>
    <w:rsid w:val="00B157EA"/>
    <w:rsid w:val="00B454B4"/>
    <w:rsid w:val="00B51FCC"/>
    <w:rsid w:val="00B61170"/>
    <w:rsid w:val="00B657C4"/>
    <w:rsid w:val="00B73A07"/>
    <w:rsid w:val="00B77E13"/>
    <w:rsid w:val="00B9772D"/>
    <w:rsid w:val="00BA0BD8"/>
    <w:rsid w:val="00BA20EF"/>
    <w:rsid w:val="00BA2BE7"/>
    <w:rsid w:val="00BA6BB6"/>
    <w:rsid w:val="00BB16D5"/>
    <w:rsid w:val="00BB3967"/>
    <w:rsid w:val="00BD0D6A"/>
    <w:rsid w:val="00BD2AFB"/>
    <w:rsid w:val="00BE0253"/>
    <w:rsid w:val="00BE072B"/>
    <w:rsid w:val="00BF6BFA"/>
    <w:rsid w:val="00C1040D"/>
    <w:rsid w:val="00C13991"/>
    <w:rsid w:val="00C1402F"/>
    <w:rsid w:val="00C144E0"/>
    <w:rsid w:val="00C23818"/>
    <w:rsid w:val="00C32699"/>
    <w:rsid w:val="00C355D2"/>
    <w:rsid w:val="00C42046"/>
    <w:rsid w:val="00C67097"/>
    <w:rsid w:val="00C91787"/>
    <w:rsid w:val="00CC58F9"/>
    <w:rsid w:val="00CD5293"/>
    <w:rsid w:val="00CE148D"/>
    <w:rsid w:val="00CF116B"/>
    <w:rsid w:val="00CF3BAB"/>
    <w:rsid w:val="00CF44FF"/>
    <w:rsid w:val="00D007B6"/>
    <w:rsid w:val="00D179DA"/>
    <w:rsid w:val="00D24B35"/>
    <w:rsid w:val="00D56F3A"/>
    <w:rsid w:val="00D5784E"/>
    <w:rsid w:val="00D80C1F"/>
    <w:rsid w:val="00D9351B"/>
    <w:rsid w:val="00DA400D"/>
    <w:rsid w:val="00DB2B7C"/>
    <w:rsid w:val="00DC1015"/>
    <w:rsid w:val="00DC296C"/>
    <w:rsid w:val="00DD1F09"/>
    <w:rsid w:val="00DD20D4"/>
    <w:rsid w:val="00DE2832"/>
    <w:rsid w:val="00DE6DE9"/>
    <w:rsid w:val="00E02352"/>
    <w:rsid w:val="00E051E2"/>
    <w:rsid w:val="00E160C4"/>
    <w:rsid w:val="00E164E4"/>
    <w:rsid w:val="00E17D03"/>
    <w:rsid w:val="00E20F4F"/>
    <w:rsid w:val="00E24317"/>
    <w:rsid w:val="00E320D9"/>
    <w:rsid w:val="00E47373"/>
    <w:rsid w:val="00E47D89"/>
    <w:rsid w:val="00E63207"/>
    <w:rsid w:val="00E65A16"/>
    <w:rsid w:val="00E7028C"/>
    <w:rsid w:val="00E76660"/>
    <w:rsid w:val="00EA5D01"/>
    <w:rsid w:val="00EB1309"/>
    <w:rsid w:val="00EB3CEB"/>
    <w:rsid w:val="00EB3D2B"/>
    <w:rsid w:val="00EB5228"/>
    <w:rsid w:val="00EC1658"/>
    <w:rsid w:val="00EC2240"/>
    <w:rsid w:val="00EC7680"/>
    <w:rsid w:val="00ED60A0"/>
    <w:rsid w:val="00EE3BE6"/>
    <w:rsid w:val="00EE5E3D"/>
    <w:rsid w:val="00EF4654"/>
    <w:rsid w:val="00F06B66"/>
    <w:rsid w:val="00F10338"/>
    <w:rsid w:val="00F1154E"/>
    <w:rsid w:val="00F12665"/>
    <w:rsid w:val="00F20941"/>
    <w:rsid w:val="00F2162A"/>
    <w:rsid w:val="00F2164D"/>
    <w:rsid w:val="00F221D0"/>
    <w:rsid w:val="00F278E8"/>
    <w:rsid w:val="00F27AA4"/>
    <w:rsid w:val="00F709F6"/>
    <w:rsid w:val="00F71813"/>
    <w:rsid w:val="00F81FAB"/>
    <w:rsid w:val="00F82F05"/>
    <w:rsid w:val="00F94A76"/>
    <w:rsid w:val="00FB61B3"/>
    <w:rsid w:val="00FC5619"/>
    <w:rsid w:val="00FC5D34"/>
    <w:rsid w:val="00FF1960"/>
    <w:rsid w:val="017B42E7"/>
    <w:rsid w:val="019B53E2"/>
    <w:rsid w:val="01EC7C8D"/>
    <w:rsid w:val="025E12E0"/>
    <w:rsid w:val="0273635F"/>
    <w:rsid w:val="02921448"/>
    <w:rsid w:val="02A227A1"/>
    <w:rsid w:val="043C6EC6"/>
    <w:rsid w:val="04414319"/>
    <w:rsid w:val="04426A28"/>
    <w:rsid w:val="047850D1"/>
    <w:rsid w:val="04921724"/>
    <w:rsid w:val="05942CBB"/>
    <w:rsid w:val="05EE0324"/>
    <w:rsid w:val="061E4834"/>
    <w:rsid w:val="064410D3"/>
    <w:rsid w:val="06CF6439"/>
    <w:rsid w:val="06E12CF4"/>
    <w:rsid w:val="081220D1"/>
    <w:rsid w:val="088A468B"/>
    <w:rsid w:val="092C32BA"/>
    <w:rsid w:val="09424A96"/>
    <w:rsid w:val="0A2809C7"/>
    <w:rsid w:val="0A5C00B8"/>
    <w:rsid w:val="0A9A628C"/>
    <w:rsid w:val="0AE07836"/>
    <w:rsid w:val="0B3D575C"/>
    <w:rsid w:val="0B6D0F12"/>
    <w:rsid w:val="0BC116CB"/>
    <w:rsid w:val="0C0C60E2"/>
    <w:rsid w:val="0CA912FB"/>
    <w:rsid w:val="0D576FA9"/>
    <w:rsid w:val="0DC3473D"/>
    <w:rsid w:val="0DD16C7E"/>
    <w:rsid w:val="0E185107"/>
    <w:rsid w:val="0E26072A"/>
    <w:rsid w:val="0EB775D4"/>
    <w:rsid w:val="0F1C2C9C"/>
    <w:rsid w:val="0F7737C4"/>
    <w:rsid w:val="113D2291"/>
    <w:rsid w:val="11531E63"/>
    <w:rsid w:val="11774B07"/>
    <w:rsid w:val="11B9581E"/>
    <w:rsid w:val="11D971FA"/>
    <w:rsid w:val="120B3EBE"/>
    <w:rsid w:val="12147501"/>
    <w:rsid w:val="121B3273"/>
    <w:rsid w:val="12DA3FF8"/>
    <w:rsid w:val="12E437FD"/>
    <w:rsid w:val="12E51EC5"/>
    <w:rsid w:val="131E2317"/>
    <w:rsid w:val="13C94031"/>
    <w:rsid w:val="1437253A"/>
    <w:rsid w:val="143B01C0"/>
    <w:rsid w:val="14B24861"/>
    <w:rsid w:val="15382577"/>
    <w:rsid w:val="156D2A35"/>
    <w:rsid w:val="158741A4"/>
    <w:rsid w:val="15F840A1"/>
    <w:rsid w:val="174D14E7"/>
    <w:rsid w:val="17504FE0"/>
    <w:rsid w:val="17ED7EEE"/>
    <w:rsid w:val="17EF1125"/>
    <w:rsid w:val="17F22181"/>
    <w:rsid w:val="17F94BD1"/>
    <w:rsid w:val="180F73D6"/>
    <w:rsid w:val="18186BEA"/>
    <w:rsid w:val="18D42D25"/>
    <w:rsid w:val="18D4468C"/>
    <w:rsid w:val="19576AA8"/>
    <w:rsid w:val="19862DC5"/>
    <w:rsid w:val="1990114D"/>
    <w:rsid w:val="1A453906"/>
    <w:rsid w:val="1A4A2300"/>
    <w:rsid w:val="1A4F434F"/>
    <w:rsid w:val="1B29109A"/>
    <w:rsid w:val="1B6625A1"/>
    <w:rsid w:val="1B75129E"/>
    <w:rsid w:val="1BB2184F"/>
    <w:rsid w:val="1BDB23FF"/>
    <w:rsid w:val="1C0B0E33"/>
    <w:rsid w:val="1C1105F4"/>
    <w:rsid w:val="1DC31AF1"/>
    <w:rsid w:val="1E7D5652"/>
    <w:rsid w:val="1E8E157E"/>
    <w:rsid w:val="1EA305EF"/>
    <w:rsid w:val="20B47E17"/>
    <w:rsid w:val="21415B4F"/>
    <w:rsid w:val="21645BB3"/>
    <w:rsid w:val="217938D0"/>
    <w:rsid w:val="21AF5BF8"/>
    <w:rsid w:val="21C978F2"/>
    <w:rsid w:val="21E15A6C"/>
    <w:rsid w:val="220D58A1"/>
    <w:rsid w:val="230E380E"/>
    <w:rsid w:val="23265DFC"/>
    <w:rsid w:val="23293389"/>
    <w:rsid w:val="23C2284B"/>
    <w:rsid w:val="23DC708F"/>
    <w:rsid w:val="23E93335"/>
    <w:rsid w:val="24352E2F"/>
    <w:rsid w:val="25606DF5"/>
    <w:rsid w:val="25887057"/>
    <w:rsid w:val="25DE0ABB"/>
    <w:rsid w:val="275A34C6"/>
    <w:rsid w:val="279A1C8D"/>
    <w:rsid w:val="27A24E6D"/>
    <w:rsid w:val="27D370DB"/>
    <w:rsid w:val="28640498"/>
    <w:rsid w:val="28741301"/>
    <w:rsid w:val="288E1251"/>
    <w:rsid w:val="28F15C01"/>
    <w:rsid w:val="29C15406"/>
    <w:rsid w:val="2A461AE0"/>
    <w:rsid w:val="2A6E673B"/>
    <w:rsid w:val="2A725AB0"/>
    <w:rsid w:val="2A794170"/>
    <w:rsid w:val="2B215E51"/>
    <w:rsid w:val="2B470615"/>
    <w:rsid w:val="2B4E3946"/>
    <w:rsid w:val="2B8A1A07"/>
    <w:rsid w:val="2C011616"/>
    <w:rsid w:val="2C2D332A"/>
    <w:rsid w:val="2D2C2E23"/>
    <w:rsid w:val="2F031CE8"/>
    <w:rsid w:val="2F6B4C6C"/>
    <w:rsid w:val="2F7432F1"/>
    <w:rsid w:val="2FC94BF9"/>
    <w:rsid w:val="2FE81B48"/>
    <w:rsid w:val="30703F3F"/>
    <w:rsid w:val="31774C75"/>
    <w:rsid w:val="31A57A34"/>
    <w:rsid w:val="31E4268D"/>
    <w:rsid w:val="325B00F2"/>
    <w:rsid w:val="32F842C3"/>
    <w:rsid w:val="3370682C"/>
    <w:rsid w:val="33AC1DDC"/>
    <w:rsid w:val="34256C0A"/>
    <w:rsid w:val="34F56D01"/>
    <w:rsid w:val="3640314C"/>
    <w:rsid w:val="372560CF"/>
    <w:rsid w:val="374714E3"/>
    <w:rsid w:val="37737C8C"/>
    <w:rsid w:val="37D05D74"/>
    <w:rsid w:val="37DA60EE"/>
    <w:rsid w:val="38BF2589"/>
    <w:rsid w:val="391A7A78"/>
    <w:rsid w:val="39AE31FE"/>
    <w:rsid w:val="39F47C20"/>
    <w:rsid w:val="3A477746"/>
    <w:rsid w:val="3ADB6274"/>
    <w:rsid w:val="3B2E2848"/>
    <w:rsid w:val="3C031A34"/>
    <w:rsid w:val="3CE33B06"/>
    <w:rsid w:val="3D8626D5"/>
    <w:rsid w:val="3E043D34"/>
    <w:rsid w:val="3E8D5AD7"/>
    <w:rsid w:val="3EB076BB"/>
    <w:rsid w:val="3F483EDA"/>
    <w:rsid w:val="40112738"/>
    <w:rsid w:val="40273299"/>
    <w:rsid w:val="41453D85"/>
    <w:rsid w:val="415F2672"/>
    <w:rsid w:val="41693CFF"/>
    <w:rsid w:val="41FD3D31"/>
    <w:rsid w:val="42B21FB1"/>
    <w:rsid w:val="42C26E30"/>
    <w:rsid w:val="439825AF"/>
    <w:rsid w:val="43B27D8E"/>
    <w:rsid w:val="440302D9"/>
    <w:rsid w:val="441F1DD0"/>
    <w:rsid w:val="44551F04"/>
    <w:rsid w:val="45446D22"/>
    <w:rsid w:val="454F00A9"/>
    <w:rsid w:val="45604487"/>
    <w:rsid w:val="457C5613"/>
    <w:rsid w:val="45AA3F79"/>
    <w:rsid w:val="45C93196"/>
    <w:rsid w:val="45E82B8B"/>
    <w:rsid w:val="45EC2161"/>
    <w:rsid w:val="46347E84"/>
    <w:rsid w:val="473974CB"/>
    <w:rsid w:val="4867383D"/>
    <w:rsid w:val="48790E7B"/>
    <w:rsid w:val="48824A94"/>
    <w:rsid w:val="49043104"/>
    <w:rsid w:val="4909158F"/>
    <w:rsid w:val="495D1CA5"/>
    <w:rsid w:val="4AC07235"/>
    <w:rsid w:val="4AC42607"/>
    <w:rsid w:val="4AFC64BF"/>
    <w:rsid w:val="4B117A90"/>
    <w:rsid w:val="4B1E7CBA"/>
    <w:rsid w:val="4B751B2C"/>
    <w:rsid w:val="4BA50982"/>
    <w:rsid w:val="4BEC02B6"/>
    <w:rsid w:val="4BF06CB9"/>
    <w:rsid w:val="4CB66B41"/>
    <w:rsid w:val="4D600551"/>
    <w:rsid w:val="4D6875F4"/>
    <w:rsid w:val="4E4D3730"/>
    <w:rsid w:val="4EC211F5"/>
    <w:rsid w:val="4EC57BB9"/>
    <w:rsid w:val="4EE530E1"/>
    <w:rsid w:val="50300D06"/>
    <w:rsid w:val="51A57D16"/>
    <w:rsid w:val="51B66C9C"/>
    <w:rsid w:val="5242431B"/>
    <w:rsid w:val="52526155"/>
    <w:rsid w:val="5273385E"/>
    <w:rsid w:val="53A540F6"/>
    <w:rsid w:val="53AA1A7A"/>
    <w:rsid w:val="54187B75"/>
    <w:rsid w:val="541C04C1"/>
    <w:rsid w:val="54E65AEA"/>
    <w:rsid w:val="55185594"/>
    <w:rsid w:val="55A3734D"/>
    <w:rsid w:val="55C20305"/>
    <w:rsid w:val="564834D8"/>
    <w:rsid w:val="56A83DD4"/>
    <w:rsid w:val="56C87B9D"/>
    <w:rsid w:val="57474D7F"/>
    <w:rsid w:val="575809DE"/>
    <w:rsid w:val="579D69AF"/>
    <w:rsid w:val="57A51840"/>
    <w:rsid w:val="585F17BC"/>
    <w:rsid w:val="586B1930"/>
    <w:rsid w:val="589E6E07"/>
    <w:rsid w:val="58DD25FD"/>
    <w:rsid w:val="596D0588"/>
    <w:rsid w:val="5A02309B"/>
    <w:rsid w:val="5B61411C"/>
    <w:rsid w:val="5BA041F4"/>
    <w:rsid w:val="5CD20E45"/>
    <w:rsid w:val="5CE91E93"/>
    <w:rsid w:val="5CF70D4E"/>
    <w:rsid w:val="5D3A514F"/>
    <w:rsid w:val="5D5B1DD3"/>
    <w:rsid w:val="5D946CD6"/>
    <w:rsid w:val="5D9856FC"/>
    <w:rsid w:val="5E021EC6"/>
    <w:rsid w:val="5E0F4240"/>
    <w:rsid w:val="5E734892"/>
    <w:rsid w:val="5EA762EA"/>
    <w:rsid w:val="5EBA26CC"/>
    <w:rsid w:val="5F04373C"/>
    <w:rsid w:val="5FD750DD"/>
    <w:rsid w:val="5FE33800"/>
    <w:rsid w:val="602243C8"/>
    <w:rsid w:val="60416E48"/>
    <w:rsid w:val="61BF1536"/>
    <w:rsid w:val="61E3393E"/>
    <w:rsid w:val="61F95194"/>
    <w:rsid w:val="620B6080"/>
    <w:rsid w:val="62C31A1B"/>
    <w:rsid w:val="63161C6F"/>
    <w:rsid w:val="63511D22"/>
    <w:rsid w:val="64592DF0"/>
    <w:rsid w:val="647629E6"/>
    <w:rsid w:val="6550780D"/>
    <w:rsid w:val="65654809"/>
    <w:rsid w:val="669F4F7A"/>
    <w:rsid w:val="6744501E"/>
    <w:rsid w:val="675302B3"/>
    <w:rsid w:val="67FB0FB4"/>
    <w:rsid w:val="683833AC"/>
    <w:rsid w:val="689B3B27"/>
    <w:rsid w:val="68BA2046"/>
    <w:rsid w:val="68E606E8"/>
    <w:rsid w:val="68F531C1"/>
    <w:rsid w:val="6A08639F"/>
    <w:rsid w:val="6A4E1D0F"/>
    <w:rsid w:val="6A503CD9"/>
    <w:rsid w:val="6B054AC4"/>
    <w:rsid w:val="6B824366"/>
    <w:rsid w:val="6B8A6D77"/>
    <w:rsid w:val="6C8D5408"/>
    <w:rsid w:val="6E250517"/>
    <w:rsid w:val="6E2B6633"/>
    <w:rsid w:val="6E2E7E8E"/>
    <w:rsid w:val="6E573906"/>
    <w:rsid w:val="6F450936"/>
    <w:rsid w:val="70090191"/>
    <w:rsid w:val="70290445"/>
    <w:rsid w:val="70FF3409"/>
    <w:rsid w:val="71A97EFD"/>
    <w:rsid w:val="72303DD7"/>
    <w:rsid w:val="723B1544"/>
    <w:rsid w:val="724D0AFE"/>
    <w:rsid w:val="72683C9E"/>
    <w:rsid w:val="72A2709C"/>
    <w:rsid w:val="72E36831"/>
    <w:rsid w:val="73071100"/>
    <w:rsid w:val="7339654F"/>
    <w:rsid w:val="73AE7CD7"/>
    <w:rsid w:val="73E110A5"/>
    <w:rsid w:val="742F1C4A"/>
    <w:rsid w:val="74671BE9"/>
    <w:rsid w:val="74D06143"/>
    <w:rsid w:val="75361C88"/>
    <w:rsid w:val="75C861CD"/>
    <w:rsid w:val="75F55449"/>
    <w:rsid w:val="76597D01"/>
    <w:rsid w:val="76FF686B"/>
    <w:rsid w:val="77432127"/>
    <w:rsid w:val="777B1A8C"/>
    <w:rsid w:val="77E720B2"/>
    <w:rsid w:val="77ED69E7"/>
    <w:rsid w:val="7832097C"/>
    <w:rsid w:val="78696250"/>
    <w:rsid w:val="79372D70"/>
    <w:rsid w:val="793F066C"/>
    <w:rsid w:val="79E70D0C"/>
    <w:rsid w:val="79EA4CA9"/>
    <w:rsid w:val="7A034EF6"/>
    <w:rsid w:val="7A446197"/>
    <w:rsid w:val="7A8507F7"/>
    <w:rsid w:val="7AD859D6"/>
    <w:rsid w:val="7B085003"/>
    <w:rsid w:val="7B292109"/>
    <w:rsid w:val="7B2A0B4B"/>
    <w:rsid w:val="7B42141C"/>
    <w:rsid w:val="7C4305C1"/>
    <w:rsid w:val="7DCE2FED"/>
    <w:rsid w:val="7E105BB8"/>
    <w:rsid w:val="7E5B5742"/>
    <w:rsid w:val="7E655B4E"/>
    <w:rsid w:val="7E663674"/>
    <w:rsid w:val="7EB048EF"/>
    <w:rsid w:val="7EC66930"/>
    <w:rsid w:val="7F441D0B"/>
    <w:rsid w:val="7FFC38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exact"/>
      <w:ind w:firstLine="200" w:firstLineChars="200"/>
      <w:jc w:val="both"/>
    </w:pPr>
    <w:rPr>
      <w:rFonts w:ascii="Times New Roman" w:hAnsi="Times New Roman" w:eastAsia="仿宋" w:cs="Times New Roman"/>
      <w:kern w:val="2"/>
      <w:sz w:val="24"/>
      <w:szCs w:val="22"/>
      <w:lang w:val="en-US" w:eastAsia="zh-CN" w:bidi="ar-SA"/>
    </w:rPr>
  </w:style>
  <w:style w:type="paragraph" w:styleId="3">
    <w:name w:val="heading 1"/>
    <w:basedOn w:val="1"/>
    <w:next w:val="1"/>
    <w:link w:val="59"/>
    <w:autoRedefine/>
    <w:qFormat/>
    <w:uiPriority w:val="9"/>
    <w:pPr>
      <w:adjustRightInd w:val="0"/>
      <w:spacing w:before="100" w:after="100"/>
      <w:ind w:firstLine="0" w:firstLineChars="0"/>
      <w:jc w:val="left"/>
      <w:outlineLvl w:val="0"/>
    </w:pPr>
    <w:rPr>
      <w:rFonts w:eastAsia="宋体"/>
      <w:b/>
      <w:kern w:val="44"/>
      <w:sz w:val="28"/>
      <w:szCs w:val="48"/>
    </w:rPr>
  </w:style>
  <w:style w:type="paragraph" w:styleId="4">
    <w:name w:val="heading 2"/>
    <w:basedOn w:val="1"/>
    <w:next w:val="5"/>
    <w:link w:val="40"/>
    <w:unhideWhenUsed/>
    <w:qFormat/>
    <w:uiPriority w:val="9"/>
    <w:pPr>
      <w:keepNext/>
      <w:keepLines/>
      <w:spacing w:before="20" w:after="20" w:line="240" w:lineRule="auto"/>
      <w:ind w:firstLine="0" w:firstLineChars="0"/>
      <w:jc w:val="left"/>
      <w:outlineLvl w:val="1"/>
    </w:pPr>
    <w:rPr>
      <w:rFonts w:eastAsia="宋体"/>
      <w:b/>
      <w:bCs/>
      <w:szCs w:val="32"/>
    </w:rPr>
  </w:style>
  <w:style w:type="paragraph" w:styleId="6">
    <w:name w:val="heading 3"/>
    <w:basedOn w:val="1"/>
    <w:next w:val="1"/>
    <w:link w:val="41"/>
    <w:autoRedefine/>
    <w:unhideWhenUsed/>
    <w:qFormat/>
    <w:uiPriority w:val="9"/>
    <w:pPr>
      <w:jc w:val="left"/>
      <w:outlineLvl w:val="2"/>
    </w:pPr>
    <w:rPr>
      <w:b/>
      <w:kern w:val="0"/>
      <w:szCs w:val="27"/>
    </w:rPr>
  </w:style>
  <w:style w:type="paragraph" w:styleId="7">
    <w:name w:val="heading 4"/>
    <w:basedOn w:val="1"/>
    <w:next w:val="1"/>
    <w:autoRedefine/>
    <w:unhideWhenUsed/>
    <w:qFormat/>
    <w:uiPriority w:val="9"/>
    <w:pPr>
      <w:keepNext/>
      <w:keepLines/>
      <w:spacing w:before="280" w:after="290" w:line="372" w:lineRule="auto"/>
      <w:outlineLvl w:val="3"/>
    </w:pPr>
    <w:rPr>
      <w:rFonts w:ascii="Arial" w:hAnsi="Arial" w:eastAsia="黑体"/>
      <w:b/>
      <w:sz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2">
    <w:name w:val="Default"/>
    <w:autoRedefine/>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5">
    <w:name w:val="Body Text"/>
    <w:basedOn w:val="1"/>
    <w:link w:val="71"/>
    <w:semiHidden/>
    <w:unhideWhenUsed/>
    <w:qFormat/>
    <w:uiPriority w:val="99"/>
    <w:pPr>
      <w:spacing w:after="120"/>
    </w:pPr>
  </w:style>
  <w:style w:type="paragraph" w:styleId="8">
    <w:name w:val="toc 7"/>
    <w:basedOn w:val="1"/>
    <w:next w:val="1"/>
    <w:autoRedefine/>
    <w:unhideWhenUsed/>
    <w:qFormat/>
    <w:uiPriority w:val="39"/>
    <w:pPr>
      <w:ind w:left="2520" w:leftChars="1200"/>
    </w:pPr>
    <w:rPr>
      <w:rFonts w:ascii="等线" w:hAnsi="等线" w:eastAsia="等线"/>
    </w:rPr>
  </w:style>
  <w:style w:type="paragraph" w:styleId="9">
    <w:name w:val="Normal Indent"/>
    <w:basedOn w:val="1"/>
    <w:autoRedefine/>
    <w:qFormat/>
    <w:uiPriority w:val="0"/>
    <w:pPr>
      <w:ind w:firstLine="420"/>
    </w:pPr>
    <w:rPr>
      <w:rFonts w:eastAsia="宋体"/>
      <w:szCs w:val="20"/>
    </w:rPr>
  </w:style>
  <w:style w:type="paragraph" w:styleId="10">
    <w:name w:val="Document Map"/>
    <w:basedOn w:val="1"/>
    <w:link w:val="44"/>
    <w:autoRedefine/>
    <w:qFormat/>
    <w:uiPriority w:val="0"/>
    <w:pPr>
      <w:shd w:val="clear" w:color="auto" w:fill="000080"/>
    </w:pPr>
    <w:rPr>
      <w:rFonts w:eastAsia="宋体"/>
      <w:szCs w:val="24"/>
    </w:rPr>
  </w:style>
  <w:style w:type="paragraph" w:styleId="11">
    <w:name w:val="annotation text"/>
    <w:basedOn w:val="1"/>
    <w:link w:val="38"/>
    <w:unhideWhenUsed/>
    <w:qFormat/>
    <w:uiPriority w:val="99"/>
    <w:pPr>
      <w:jc w:val="left"/>
    </w:pPr>
  </w:style>
  <w:style w:type="paragraph" w:styleId="12">
    <w:name w:val="toc 5"/>
    <w:basedOn w:val="1"/>
    <w:next w:val="1"/>
    <w:autoRedefine/>
    <w:unhideWhenUsed/>
    <w:qFormat/>
    <w:uiPriority w:val="39"/>
    <w:pPr>
      <w:ind w:left="1680" w:leftChars="800"/>
    </w:pPr>
    <w:rPr>
      <w:rFonts w:ascii="等线" w:hAnsi="等线" w:eastAsia="等线"/>
    </w:rPr>
  </w:style>
  <w:style w:type="paragraph" w:styleId="13">
    <w:name w:val="toc 3"/>
    <w:basedOn w:val="1"/>
    <w:next w:val="1"/>
    <w:autoRedefine/>
    <w:unhideWhenUsed/>
    <w:qFormat/>
    <w:uiPriority w:val="39"/>
    <w:pPr>
      <w:ind w:left="840" w:leftChars="400"/>
    </w:pPr>
  </w:style>
  <w:style w:type="paragraph" w:styleId="14">
    <w:name w:val="toc 8"/>
    <w:basedOn w:val="1"/>
    <w:next w:val="1"/>
    <w:autoRedefine/>
    <w:unhideWhenUsed/>
    <w:qFormat/>
    <w:uiPriority w:val="39"/>
    <w:pPr>
      <w:ind w:left="2940" w:leftChars="1400"/>
    </w:pPr>
    <w:rPr>
      <w:rFonts w:ascii="等线" w:hAnsi="等线" w:eastAsia="等线"/>
    </w:rPr>
  </w:style>
  <w:style w:type="paragraph" w:styleId="15">
    <w:name w:val="Date"/>
    <w:basedOn w:val="1"/>
    <w:next w:val="1"/>
    <w:link w:val="36"/>
    <w:autoRedefine/>
    <w:unhideWhenUsed/>
    <w:qFormat/>
    <w:uiPriority w:val="0"/>
    <w:pPr>
      <w:ind w:left="100" w:leftChars="2500"/>
    </w:pPr>
  </w:style>
  <w:style w:type="paragraph" w:styleId="16">
    <w:name w:val="Balloon Text"/>
    <w:basedOn w:val="1"/>
    <w:link w:val="35"/>
    <w:autoRedefine/>
    <w:unhideWhenUsed/>
    <w:qFormat/>
    <w:uiPriority w:val="99"/>
    <w:rPr>
      <w:sz w:val="18"/>
      <w:szCs w:val="18"/>
    </w:rPr>
  </w:style>
  <w:style w:type="paragraph" w:styleId="17">
    <w:name w:val="footer"/>
    <w:basedOn w:val="1"/>
    <w:link w:val="34"/>
    <w:autoRedefine/>
    <w:unhideWhenUsed/>
    <w:qFormat/>
    <w:uiPriority w:val="99"/>
    <w:pPr>
      <w:tabs>
        <w:tab w:val="center" w:pos="4153"/>
        <w:tab w:val="right" w:pos="8306"/>
      </w:tabs>
      <w:snapToGrid w:val="0"/>
      <w:jc w:val="left"/>
    </w:pPr>
    <w:rPr>
      <w:rFonts w:ascii="Calibri" w:hAnsi="Calibri" w:eastAsia="宋体"/>
      <w:sz w:val="18"/>
      <w:szCs w:val="18"/>
    </w:rPr>
  </w:style>
  <w:style w:type="paragraph" w:styleId="18">
    <w:name w:val="header"/>
    <w:basedOn w:val="1"/>
    <w:link w:val="33"/>
    <w:autoRedefine/>
    <w:unhideWhenUsed/>
    <w:qFormat/>
    <w:uiPriority w:val="99"/>
    <w:pPr>
      <w:pBdr>
        <w:bottom w:val="single" w:color="auto" w:sz="6" w:space="1"/>
      </w:pBdr>
      <w:tabs>
        <w:tab w:val="center" w:pos="4153"/>
        <w:tab w:val="right" w:pos="8306"/>
      </w:tabs>
      <w:snapToGrid w:val="0"/>
      <w:jc w:val="center"/>
    </w:pPr>
    <w:rPr>
      <w:rFonts w:ascii="Calibri" w:hAnsi="Calibri" w:eastAsia="宋体"/>
      <w:sz w:val="18"/>
      <w:szCs w:val="18"/>
    </w:rPr>
  </w:style>
  <w:style w:type="paragraph" w:styleId="19">
    <w:name w:val="toc 1"/>
    <w:basedOn w:val="1"/>
    <w:next w:val="1"/>
    <w:autoRedefine/>
    <w:unhideWhenUsed/>
    <w:qFormat/>
    <w:uiPriority w:val="39"/>
  </w:style>
  <w:style w:type="paragraph" w:styleId="20">
    <w:name w:val="toc 4"/>
    <w:basedOn w:val="1"/>
    <w:next w:val="1"/>
    <w:autoRedefine/>
    <w:unhideWhenUsed/>
    <w:qFormat/>
    <w:uiPriority w:val="39"/>
    <w:pPr>
      <w:ind w:left="1260" w:leftChars="600"/>
    </w:pPr>
    <w:rPr>
      <w:rFonts w:ascii="等线" w:hAnsi="等线" w:eastAsia="等线"/>
    </w:rPr>
  </w:style>
  <w:style w:type="paragraph" w:styleId="21">
    <w:name w:val="toc 6"/>
    <w:basedOn w:val="1"/>
    <w:next w:val="1"/>
    <w:autoRedefine/>
    <w:unhideWhenUsed/>
    <w:qFormat/>
    <w:uiPriority w:val="39"/>
    <w:pPr>
      <w:ind w:left="2100" w:leftChars="1000"/>
    </w:pPr>
    <w:rPr>
      <w:rFonts w:ascii="等线" w:hAnsi="等线" w:eastAsia="等线"/>
    </w:rPr>
  </w:style>
  <w:style w:type="paragraph" w:styleId="22">
    <w:name w:val="toc 2"/>
    <w:basedOn w:val="1"/>
    <w:next w:val="1"/>
    <w:autoRedefine/>
    <w:unhideWhenUsed/>
    <w:qFormat/>
    <w:uiPriority w:val="39"/>
    <w:pPr>
      <w:ind w:left="420" w:leftChars="200"/>
    </w:pPr>
  </w:style>
  <w:style w:type="paragraph" w:styleId="23">
    <w:name w:val="toc 9"/>
    <w:basedOn w:val="1"/>
    <w:next w:val="1"/>
    <w:autoRedefine/>
    <w:unhideWhenUsed/>
    <w:qFormat/>
    <w:uiPriority w:val="39"/>
    <w:pPr>
      <w:ind w:left="3360" w:leftChars="1600"/>
    </w:pPr>
    <w:rPr>
      <w:rFonts w:ascii="等线" w:hAnsi="等线" w:eastAsia="等线"/>
    </w:rPr>
  </w:style>
  <w:style w:type="paragraph" w:styleId="24">
    <w:name w:val="Normal (Web)"/>
    <w:basedOn w:val="1"/>
    <w:link w:val="63"/>
    <w:autoRedefine/>
    <w:unhideWhenUsed/>
    <w:qFormat/>
    <w:uiPriority w:val="99"/>
    <w:pPr>
      <w:widowControl/>
      <w:spacing w:before="100" w:beforeAutospacing="1" w:after="100" w:afterAutospacing="1"/>
      <w:jc w:val="left"/>
    </w:pPr>
    <w:rPr>
      <w:rFonts w:ascii="宋体" w:hAnsi="宋体" w:eastAsia="宋体" w:cs="宋体"/>
      <w:kern w:val="0"/>
      <w:szCs w:val="24"/>
    </w:rPr>
  </w:style>
  <w:style w:type="paragraph" w:styleId="25">
    <w:name w:val="Title"/>
    <w:basedOn w:val="1"/>
    <w:next w:val="1"/>
    <w:link w:val="70"/>
    <w:autoRedefine/>
    <w:qFormat/>
    <w:uiPriority w:val="10"/>
    <w:pPr>
      <w:snapToGrid w:val="0"/>
      <w:spacing w:beforeLines="50" w:after="60"/>
      <w:jc w:val="left"/>
      <w:outlineLvl w:val="0"/>
    </w:pPr>
    <w:rPr>
      <w:rFonts w:ascii="Cambria" w:hAnsi="Cambria" w:eastAsia="宋体"/>
      <w:b/>
      <w:bCs/>
      <w:szCs w:val="32"/>
    </w:rPr>
  </w:style>
  <w:style w:type="paragraph" w:styleId="26">
    <w:name w:val="annotation subject"/>
    <w:basedOn w:val="11"/>
    <w:next w:val="11"/>
    <w:link w:val="48"/>
    <w:unhideWhenUsed/>
    <w:qFormat/>
    <w:uiPriority w:val="99"/>
    <w:rPr>
      <w:b/>
      <w:bCs/>
    </w:rPr>
  </w:style>
  <w:style w:type="table" w:styleId="28">
    <w:name w:val="Table Grid"/>
    <w:basedOn w:val="27"/>
    <w:autoRedefine/>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autoRedefine/>
    <w:qFormat/>
    <w:uiPriority w:val="0"/>
    <w:rPr>
      <w:rFonts w:cs="Times New Roman"/>
    </w:rPr>
  </w:style>
  <w:style w:type="character" w:styleId="31">
    <w:name w:val="Hyperlink"/>
    <w:autoRedefine/>
    <w:unhideWhenUsed/>
    <w:qFormat/>
    <w:uiPriority w:val="99"/>
    <w:rPr>
      <w:color w:val="0000FF"/>
      <w:u w:val="single"/>
    </w:rPr>
  </w:style>
  <w:style w:type="character" w:styleId="32">
    <w:name w:val="annotation reference"/>
    <w:unhideWhenUsed/>
    <w:qFormat/>
    <w:uiPriority w:val="99"/>
    <w:rPr>
      <w:sz w:val="21"/>
      <w:szCs w:val="21"/>
    </w:rPr>
  </w:style>
  <w:style w:type="character" w:customStyle="1" w:styleId="33">
    <w:name w:val="页眉 字符"/>
    <w:link w:val="18"/>
    <w:autoRedefine/>
    <w:qFormat/>
    <w:uiPriority w:val="99"/>
    <w:rPr>
      <w:kern w:val="2"/>
      <w:sz w:val="18"/>
      <w:szCs w:val="18"/>
    </w:rPr>
  </w:style>
  <w:style w:type="character" w:customStyle="1" w:styleId="34">
    <w:name w:val="页脚 字符"/>
    <w:link w:val="17"/>
    <w:autoRedefine/>
    <w:qFormat/>
    <w:uiPriority w:val="99"/>
    <w:rPr>
      <w:kern w:val="2"/>
      <w:sz w:val="18"/>
      <w:szCs w:val="18"/>
    </w:rPr>
  </w:style>
  <w:style w:type="character" w:customStyle="1" w:styleId="35">
    <w:name w:val="批注框文本 字符"/>
    <w:link w:val="16"/>
    <w:autoRedefine/>
    <w:qFormat/>
    <w:uiPriority w:val="99"/>
    <w:rPr>
      <w:rFonts w:ascii="Times New Roman" w:hAnsi="Times New Roman" w:eastAsia="仿宋"/>
      <w:kern w:val="2"/>
      <w:sz w:val="18"/>
      <w:szCs w:val="18"/>
    </w:rPr>
  </w:style>
  <w:style w:type="character" w:customStyle="1" w:styleId="36">
    <w:name w:val="日期 字符"/>
    <w:basedOn w:val="29"/>
    <w:link w:val="15"/>
    <w:autoRedefine/>
    <w:semiHidden/>
    <w:qFormat/>
    <w:uiPriority w:val="99"/>
  </w:style>
  <w:style w:type="paragraph" w:styleId="37">
    <w:name w:val="List Paragraph"/>
    <w:basedOn w:val="1"/>
    <w:unhideWhenUsed/>
    <w:qFormat/>
    <w:uiPriority w:val="99"/>
    <w:pPr>
      <w:ind w:firstLine="420"/>
    </w:pPr>
  </w:style>
  <w:style w:type="character" w:customStyle="1" w:styleId="38">
    <w:name w:val="批注文字 字符"/>
    <w:link w:val="11"/>
    <w:qFormat/>
    <w:uiPriority w:val="99"/>
    <w:rPr>
      <w:rFonts w:ascii="Times New Roman" w:hAnsi="Times New Roman" w:eastAsia="仿宋"/>
      <w:kern w:val="2"/>
      <w:sz w:val="24"/>
      <w:szCs w:val="22"/>
    </w:rPr>
  </w:style>
  <w:style w:type="paragraph" w:customStyle="1" w:styleId="39">
    <w:name w:val="样式1"/>
    <w:basedOn w:val="1"/>
    <w:autoRedefine/>
    <w:qFormat/>
    <w:uiPriority w:val="0"/>
  </w:style>
  <w:style w:type="character" w:customStyle="1" w:styleId="40">
    <w:name w:val="标题 2 字符"/>
    <w:link w:val="4"/>
    <w:qFormat/>
    <w:uiPriority w:val="9"/>
    <w:rPr>
      <w:rFonts w:ascii="Times New Roman" w:hAnsi="Times New Roman"/>
      <w:b/>
      <w:bCs/>
      <w:kern w:val="2"/>
      <w:sz w:val="24"/>
      <w:szCs w:val="32"/>
    </w:rPr>
  </w:style>
  <w:style w:type="character" w:customStyle="1" w:styleId="41">
    <w:name w:val="标题 3 字符"/>
    <w:link w:val="6"/>
    <w:qFormat/>
    <w:uiPriority w:val="9"/>
    <w:rPr>
      <w:rFonts w:ascii="Times New Roman" w:hAnsi="Times New Roman" w:eastAsia="仿宋"/>
      <w:b/>
      <w:sz w:val="24"/>
      <w:szCs w:val="27"/>
    </w:rPr>
  </w:style>
  <w:style w:type="paragraph" w:customStyle="1" w:styleId="42">
    <w:name w:val="表内容"/>
    <w:basedOn w:val="1"/>
    <w:next w:val="1"/>
    <w:autoRedefine/>
    <w:qFormat/>
    <w:uiPriority w:val="0"/>
    <w:pPr>
      <w:adjustRightInd w:val="0"/>
      <w:snapToGrid w:val="0"/>
      <w:spacing w:line="360" w:lineRule="atLeast"/>
      <w:ind w:firstLine="0" w:firstLineChars="0"/>
    </w:pPr>
    <w:rPr>
      <w:rFonts w:eastAsia="宋体"/>
      <w:sz w:val="21"/>
      <w:szCs w:val="20"/>
    </w:rPr>
  </w:style>
  <w:style w:type="paragraph" w:customStyle="1" w:styleId="43">
    <w:name w:val="表题"/>
    <w:basedOn w:val="1"/>
    <w:autoRedefine/>
    <w:qFormat/>
    <w:uiPriority w:val="0"/>
    <w:pPr>
      <w:adjustRightInd w:val="0"/>
      <w:snapToGrid w:val="0"/>
      <w:spacing w:before="120" w:after="120" w:line="310" w:lineRule="atLeast"/>
      <w:jc w:val="center"/>
    </w:pPr>
    <w:rPr>
      <w:rFonts w:ascii="Arial" w:hAnsi="Arial" w:eastAsia="黑体"/>
      <w:szCs w:val="20"/>
    </w:rPr>
  </w:style>
  <w:style w:type="character" w:customStyle="1" w:styleId="44">
    <w:name w:val="文档结构图 字符"/>
    <w:basedOn w:val="29"/>
    <w:link w:val="10"/>
    <w:autoRedefine/>
    <w:semiHidden/>
    <w:qFormat/>
    <w:uiPriority w:val="0"/>
    <w:rPr>
      <w:rFonts w:ascii="Times New Roman" w:hAnsi="Times New Roman" w:eastAsia="宋体" w:cs="Times New Roman"/>
      <w:szCs w:val="24"/>
      <w:shd w:val="clear" w:color="auto" w:fill="000080"/>
    </w:rPr>
  </w:style>
  <w:style w:type="paragraph" w:customStyle="1" w:styleId="45">
    <w:name w:val="样式 黑体 小三 行距: 固定值 18 磅"/>
    <w:basedOn w:val="1"/>
    <w:autoRedefine/>
    <w:qFormat/>
    <w:uiPriority w:val="0"/>
    <w:rPr>
      <w:rFonts w:ascii="黑体" w:eastAsia="黑体" w:cs="宋体"/>
      <w:szCs w:val="20"/>
    </w:rPr>
  </w:style>
  <w:style w:type="paragraph" w:customStyle="1" w:styleId="46">
    <w:name w:val="样式 黑体 小三 行距: 固定值 18 磅1"/>
    <w:basedOn w:val="1"/>
    <w:autoRedefine/>
    <w:qFormat/>
    <w:uiPriority w:val="0"/>
    <w:rPr>
      <w:rFonts w:ascii="黑体" w:eastAsia="黑体" w:cs="宋体"/>
      <w:szCs w:val="20"/>
    </w:rPr>
  </w:style>
  <w:style w:type="character" w:customStyle="1" w:styleId="47">
    <w:name w:val="批注文字 Char"/>
    <w:autoRedefine/>
    <w:qFormat/>
    <w:uiPriority w:val="0"/>
    <w:rPr>
      <w:kern w:val="2"/>
      <w:sz w:val="21"/>
      <w:szCs w:val="24"/>
    </w:rPr>
  </w:style>
  <w:style w:type="character" w:customStyle="1" w:styleId="48">
    <w:name w:val="批注主题 字符"/>
    <w:link w:val="26"/>
    <w:qFormat/>
    <w:uiPriority w:val="99"/>
    <w:rPr>
      <w:rFonts w:ascii="Times New Roman" w:hAnsi="Times New Roman" w:eastAsia="仿宋"/>
      <w:b/>
      <w:bCs/>
      <w:kern w:val="2"/>
      <w:sz w:val="24"/>
      <w:szCs w:val="22"/>
    </w:rPr>
  </w:style>
  <w:style w:type="character" w:customStyle="1" w:styleId="49">
    <w:name w:val="批注主题 字符1"/>
    <w:autoRedefine/>
    <w:qFormat/>
    <w:uiPriority w:val="0"/>
    <w:rPr>
      <w:rFonts w:ascii="Times New Roman" w:hAnsi="Times New Roman" w:eastAsia="宋体" w:cs="Times New Roman"/>
      <w:b/>
      <w:bCs/>
      <w:szCs w:val="24"/>
      <w:lang w:val="zh-CN" w:eastAsia="zh-CN"/>
    </w:rPr>
  </w:style>
  <w:style w:type="paragraph" w:customStyle="1" w:styleId="50">
    <w:name w:val="标题 3-2"/>
    <w:basedOn w:val="6"/>
    <w:autoRedefine/>
    <w:qFormat/>
    <w:uiPriority w:val="0"/>
    <w:pPr>
      <w:tabs>
        <w:tab w:val="left" w:pos="720"/>
      </w:tabs>
    </w:pPr>
    <w:rPr>
      <w:rFonts w:eastAsia="黑体" w:cs="宋体"/>
      <w:b w:val="0"/>
      <w:bCs/>
      <w:sz w:val="21"/>
      <w:szCs w:val="20"/>
    </w:rPr>
  </w:style>
  <w:style w:type="paragraph" w:customStyle="1" w:styleId="51">
    <w:name w:val="标题2-1"/>
    <w:basedOn w:val="4"/>
    <w:autoRedefine/>
    <w:qFormat/>
    <w:uiPriority w:val="0"/>
    <w:pPr>
      <w:tabs>
        <w:tab w:val="left" w:pos="576"/>
      </w:tabs>
      <w:spacing w:before="0" w:after="0" w:line="360" w:lineRule="exact"/>
    </w:pPr>
    <w:rPr>
      <w:rFonts w:ascii="Arial" w:hAnsi="Arial" w:eastAsia="黑体" w:cs="宋体"/>
      <w:b w:val="0"/>
      <w:szCs w:val="20"/>
    </w:rPr>
  </w:style>
  <w:style w:type="character" w:customStyle="1" w:styleId="52">
    <w:name w:val="标题 3 字符1"/>
    <w:autoRedefine/>
    <w:semiHidden/>
    <w:qFormat/>
    <w:uiPriority w:val="0"/>
    <w:rPr>
      <w:rFonts w:ascii="Times New Roman" w:hAnsi="Times New Roman" w:eastAsia="宋体" w:cs="Times New Roman"/>
      <w:b/>
      <w:bCs/>
      <w:sz w:val="32"/>
      <w:szCs w:val="32"/>
      <w:lang w:val="zh-CN" w:eastAsia="zh-CN"/>
    </w:rPr>
  </w:style>
  <w:style w:type="character" w:customStyle="1" w:styleId="53">
    <w:name w:val="标题 2 字符1"/>
    <w:autoRedefine/>
    <w:semiHidden/>
    <w:qFormat/>
    <w:uiPriority w:val="0"/>
    <w:rPr>
      <w:rFonts w:ascii="Calibri Light" w:hAnsi="Calibri Light" w:eastAsia="宋体" w:cs="Times New Roman"/>
      <w:b/>
      <w:bCs/>
      <w:sz w:val="32"/>
      <w:szCs w:val="32"/>
      <w:lang w:val="zh-CN" w:eastAsia="zh-CN"/>
    </w:rPr>
  </w:style>
  <w:style w:type="paragraph" w:customStyle="1" w:styleId="54">
    <w:name w:val="标题1-2"/>
    <w:basedOn w:val="1"/>
    <w:autoRedefine/>
    <w:qFormat/>
    <w:uiPriority w:val="0"/>
    <w:pPr>
      <w:keepNext/>
      <w:keepLines/>
      <w:jc w:val="center"/>
      <w:outlineLvl w:val="0"/>
    </w:pPr>
    <w:rPr>
      <w:rFonts w:eastAsia="黑体" w:cs="宋体"/>
      <w:kern w:val="44"/>
      <w:sz w:val="32"/>
      <w:szCs w:val="20"/>
    </w:rPr>
  </w:style>
  <w:style w:type="paragraph" w:customStyle="1" w:styleId="55">
    <w:name w:val="标题2-2"/>
    <w:basedOn w:val="4"/>
    <w:autoRedefine/>
    <w:qFormat/>
    <w:uiPriority w:val="0"/>
    <w:pPr>
      <w:tabs>
        <w:tab w:val="left" w:pos="576"/>
      </w:tabs>
      <w:spacing w:before="0" w:after="0" w:line="360" w:lineRule="exact"/>
    </w:pPr>
    <w:rPr>
      <w:rFonts w:ascii="Arial" w:hAnsi="Arial" w:eastAsia="黑体" w:cs="宋体"/>
      <w:b w:val="0"/>
      <w:szCs w:val="20"/>
    </w:rPr>
  </w:style>
  <w:style w:type="paragraph" w:customStyle="1" w:styleId="56">
    <w:name w:val="标题1-1"/>
    <w:basedOn w:val="1"/>
    <w:autoRedefine/>
    <w:qFormat/>
    <w:uiPriority w:val="0"/>
    <w:pPr>
      <w:keepNext/>
      <w:keepLines/>
      <w:jc w:val="center"/>
      <w:outlineLvl w:val="0"/>
    </w:pPr>
    <w:rPr>
      <w:rFonts w:eastAsia="黑体" w:cs="宋体"/>
      <w:kern w:val="44"/>
      <w:sz w:val="32"/>
      <w:szCs w:val="20"/>
    </w:rPr>
  </w:style>
  <w:style w:type="character" w:customStyle="1" w:styleId="57">
    <w:name w:val="未处理的提及1"/>
    <w:basedOn w:val="29"/>
    <w:autoRedefine/>
    <w:semiHidden/>
    <w:unhideWhenUsed/>
    <w:qFormat/>
    <w:uiPriority w:val="99"/>
    <w:rPr>
      <w:color w:val="605E5C"/>
      <w:shd w:val="clear" w:color="auto" w:fill="E1DFDD"/>
    </w:rPr>
  </w:style>
  <w:style w:type="character" w:customStyle="1" w:styleId="58">
    <w:name w:val="批注框文本 Char"/>
    <w:semiHidden/>
    <w:qFormat/>
    <w:uiPriority w:val="0"/>
    <w:rPr>
      <w:kern w:val="2"/>
      <w:sz w:val="18"/>
      <w:szCs w:val="18"/>
    </w:rPr>
  </w:style>
  <w:style w:type="character" w:customStyle="1" w:styleId="59">
    <w:name w:val="标题 1 字符"/>
    <w:link w:val="3"/>
    <w:uiPriority w:val="9"/>
    <w:rPr>
      <w:rFonts w:ascii="Times New Roman" w:hAnsi="Times New Roman"/>
      <w:b/>
      <w:kern w:val="44"/>
      <w:sz w:val="28"/>
      <w:szCs w:val="48"/>
    </w:rPr>
  </w:style>
  <w:style w:type="paragraph" w:customStyle="1" w:styleId="60">
    <w:name w:val="reader-word-layer reader-word-s1-12"/>
    <w:basedOn w:val="1"/>
    <w:autoRedefine/>
    <w:qFormat/>
    <w:uiPriority w:val="0"/>
    <w:pPr>
      <w:widowControl/>
      <w:spacing w:before="100" w:beforeAutospacing="1" w:after="100" w:afterAutospacing="1"/>
      <w:jc w:val="left"/>
    </w:pPr>
    <w:rPr>
      <w:rFonts w:ascii="宋体" w:hAnsi="宋体" w:eastAsia="宋体" w:cs="宋体"/>
      <w:kern w:val="0"/>
      <w:szCs w:val="24"/>
    </w:rPr>
  </w:style>
  <w:style w:type="character" w:customStyle="1" w:styleId="61">
    <w:name w:val="文档结构图 Char"/>
    <w:autoRedefine/>
    <w:qFormat/>
    <w:uiPriority w:val="0"/>
    <w:rPr>
      <w:rFonts w:ascii="宋体"/>
      <w:kern w:val="2"/>
      <w:sz w:val="18"/>
      <w:szCs w:val="18"/>
    </w:rPr>
  </w:style>
  <w:style w:type="character" w:customStyle="1" w:styleId="62">
    <w:name w:val="标题 1 字符1"/>
    <w:qFormat/>
    <w:uiPriority w:val="0"/>
    <w:rPr>
      <w:rFonts w:ascii="Times New Roman" w:hAnsi="Times New Roman" w:eastAsia="宋体" w:cs="Times New Roman"/>
      <w:b/>
      <w:bCs/>
      <w:kern w:val="44"/>
      <w:sz w:val="44"/>
      <w:szCs w:val="44"/>
    </w:rPr>
  </w:style>
  <w:style w:type="character" w:customStyle="1" w:styleId="63">
    <w:name w:val="普通(网站) 字符"/>
    <w:link w:val="24"/>
    <w:autoRedefine/>
    <w:qFormat/>
    <w:locked/>
    <w:uiPriority w:val="99"/>
    <w:rPr>
      <w:rFonts w:ascii="宋体" w:hAnsi="宋体" w:cs="宋体"/>
      <w:sz w:val="24"/>
      <w:szCs w:val="24"/>
    </w:rPr>
  </w:style>
  <w:style w:type="paragraph" w:customStyle="1" w:styleId="64">
    <w:name w:val="msolistparagraph"/>
    <w:basedOn w:val="1"/>
    <w:autoRedefine/>
    <w:qFormat/>
    <w:uiPriority w:val="0"/>
    <w:pPr>
      <w:ind w:firstLine="420"/>
    </w:pPr>
    <w:rPr>
      <w:rFonts w:eastAsia="宋体"/>
      <w:sz w:val="21"/>
      <w:szCs w:val="24"/>
    </w:rPr>
  </w:style>
  <w:style w:type="paragraph" w:customStyle="1" w:styleId="65">
    <w:name w:val="redtitle"/>
    <w:basedOn w:val="1"/>
    <w:qFormat/>
    <w:uiPriority w:val="0"/>
    <w:pPr>
      <w:widowControl/>
      <w:spacing w:before="100" w:beforeAutospacing="1" w:after="100" w:afterAutospacing="1"/>
      <w:jc w:val="left"/>
    </w:pPr>
    <w:rPr>
      <w:rFonts w:ascii="宋体" w:hAnsi="宋体"/>
      <w:kern w:val="0"/>
      <w:szCs w:val="24"/>
    </w:rPr>
  </w:style>
  <w:style w:type="paragraph" w:customStyle="1" w:styleId="66">
    <w:name w:val="TOC Heading"/>
    <w:basedOn w:val="3"/>
    <w:next w:val="1"/>
    <w:unhideWhenUsed/>
    <w:qFormat/>
    <w:uiPriority w:val="39"/>
    <w:pPr>
      <w:keepNext/>
      <w:keepLines/>
      <w:widowControl/>
      <w:adjustRightInd/>
      <w:spacing w:before="240" w:after="0" w:line="259" w:lineRule="auto"/>
      <w:outlineLvl w:val="9"/>
    </w:pPr>
    <w:rPr>
      <w:rFonts w:ascii="Cambria" w:hAnsi="Cambria"/>
      <w:b w:val="0"/>
      <w:color w:val="365F91"/>
      <w:kern w:val="0"/>
      <w:sz w:val="32"/>
      <w:szCs w:val="32"/>
    </w:rPr>
  </w:style>
  <w:style w:type="paragraph" w:customStyle="1" w:styleId="67">
    <w:name w:val="WPSOffice手动目录 1"/>
    <w:autoRedefine/>
    <w:qFormat/>
    <w:uiPriority w:val="0"/>
    <w:rPr>
      <w:rFonts w:ascii="Times New Roman" w:hAnsi="Times New Roman" w:eastAsia="宋体" w:cs="Times New Roman"/>
      <w:lang w:val="en-US" w:eastAsia="zh-CN" w:bidi="ar-SA"/>
    </w:rPr>
  </w:style>
  <w:style w:type="paragraph" w:customStyle="1" w:styleId="68">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69">
    <w:name w:val="WPSOffice手动目录 3"/>
    <w:uiPriority w:val="0"/>
    <w:pPr>
      <w:ind w:left="400" w:leftChars="400"/>
    </w:pPr>
    <w:rPr>
      <w:rFonts w:ascii="Times New Roman" w:hAnsi="Times New Roman" w:eastAsia="宋体" w:cs="Times New Roman"/>
      <w:lang w:val="en-US" w:eastAsia="zh-CN" w:bidi="ar-SA"/>
    </w:rPr>
  </w:style>
  <w:style w:type="character" w:customStyle="1" w:styleId="70">
    <w:name w:val="标题 字符"/>
    <w:link w:val="25"/>
    <w:autoRedefine/>
    <w:qFormat/>
    <w:uiPriority w:val="10"/>
    <w:rPr>
      <w:rFonts w:ascii="Cambria" w:hAnsi="Cambria"/>
      <w:b/>
      <w:bCs/>
      <w:kern w:val="2"/>
      <w:sz w:val="24"/>
      <w:szCs w:val="32"/>
    </w:rPr>
  </w:style>
  <w:style w:type="character" w:customStyle="1" w:styleId="71">
    <w:name w:val="正文文本 字符"/>
    <w:basedOn w:val="29"/>
    <w:link w:val="5"/>
    <w:semiHidden/>
    <w:qFormat/>
    <w:uiPriority w:val="99"/>
    <w:rPr>
      <w:rFonts w:ascii="Times New Roman" w:hAnsi="Times New Roman" w:eastAsia="仿宋"/>
      <w:kern w:val="2"/>
      <w:sz w:val="24"/>
      <w:szCs w:val="22"/>
    </w:rPr>
  </w:style>
  <w:style w:type="character" w:customStyle="1" w:styleId="72">
    <w:name w:val="标题 Char"/>
    <w:autoRedefine/>
    <w:qFormat/>
    <w:uiPriority w:val="10"/>
    <w:rPr>
      <w:rFonts w:ascii="Cambria" w:hAnsi="Cambria"/>
      <w:b/>
      <w:bCs/>
      <w:sz w:val="24"/>
      <w:szCs w:val="32"/>
    </w:rPr>
  </w:style>
  <w:style w:type="paragraph" w:customStyle="1" w:styleId="73">
    <w:name w:val="列出段落1"/>
    <w:basedOn w:val="1"/>
    <w:autoRedefine/>
    <w:qFormat/>
    <w:uiPriority w:val="34"/>
    <w:pPr>
      <w:ind w:firstLine="420"/>
    </w:pPr>
  </w:style>
  <w:style w:type="paragraph" w:customStyle="1" w:styleId="74">
    <w:name w:val="正文2"/>
    <w:basedOn w:val="1"/>
    <w:qFormat/>
    <w:uiPriority w:val="0"/>
    <w:pPr>
      <w:spacing w:line="560" w:lineRule="exact"/>
    </w:pPr>
    <w:rPr>
      <w:rFonts w:ascii="仿宋" w:hAnsi="仿宋" w:cs="仿宋"/>
      <w:caps/>
      <w:color w:val="00000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CC10B-6AE2-497E-9600-F748BB40BEC3}">
  <ds:schemaRefs/>
</ds:datastoreItem>
</file>

<file path=docProps/app.xml><?xml version="1.0" encoding="utf-8"?>
<Properties xmlns="http://schemas.openxmlformats.org/officeDocument/2006/extended-properties" xmlns:vt="http://schemas.openxmlformats.org/officeDocument/2006/docPropsVTypes">
  <Template>Normal</Template>
  <Company>czjt</Company>
  <Pages>27</Pages>
  <Words>2512</Words>
  <Characters>2570</Characters>
  <Lines>120</Lines>
  <Paragraphs>33</Paragraphs>
  <TotalTime>0</TotalTime>
  <ScaleCrop>false</ScaleCrop>
  <LinksUpToDate>false</LinksUpToDate>
  <CharactersWithSpaces>2637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2020-01-05T05:52:00Z</dcterms:created>
  <dc:creator>xxx</dc:creator>
  <cp:lastModifiedBy>黄金瓜瓜</cp:lastModifiedBy>
  <cp:lastPrinted>2025-05-23T10:32:00Z</cp:lastPrinted>
  <dcterms:modified xsi:type="dcterms:W3CDTF">2025-05-26T02:38:03Z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83C0984ADCBF4C598F8E99D435B8347D</vt:lpwstr>
  </property>
  <property fmtid="{D5CDD505-2E9C-101B-9397-08002B2CF9AE}" pid="4" name="KSOTemplateDocerSaveRecord">
    <vt:lpwstr>eyJoZGlkIjoiNTMwZThkMDQyZmRmNDViYTdlZGU5NDZmN2Q1ZWViNmMiLCJ1c2VySWQiOiIxMDc4OTYxOTM5In0=</vt:lpwstr>
  </property>
</Properties>
</file>